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9058" w14:textId="75553DA4" w:rsidR="00D22A10" w:rsidRPr="00823EE3" w:rsidRDefault="00D22A10" w:rsidP="00823EE3">
      <w:pPr>
        <w:pStyle w:val="Headingnonumber"/>
        <w:spacing w:before="0"/>
        <w:jc w:val="center"/>
        <w:rPr>
          <w:rFonts w:ascii="Book Antiqua" w:hAnsi="Book Antiqua"/>
        </w:rPr>
      </w:pPr>
      <w:bookmarkStart w:id="0" w:name="_Toc529885402"/>
      <w:bookmarkStart w:id="1" w:name="_Ref476125579"/>
      <w:r w:rsidRPr="00823EE3">
        <w:rPr>
          <w:rFonts w:ascii="Book Antiqua" w:hAnsi="Book Antiqua"/>
        </w:rPr>
        <w:t xml:space="preserve">Standardized Crediting Framework (SCF): </w:t>
      </w:r>
      <w:r w:rsidR="57B2CAA7" w:rsidRPr="00823EE3">
        <w:rPr>
          <w:rFonts w:ascii="Book Antiqua" w:hAnsi="Book Antiqua"/>
        </w:rPr>
        <w:t>A</w:t>
      </w:r>
      <w:r w:rsidR="00E9442E" w:rsidRPr="00823EE3">
        <w:rPr>
          <w:rFonts w:ascii="Book Antiqua" w:hAnsi="Book Antiqua"/>
        </w:rPr>
        <w:t xml:space="preserve">rticle </w:t>
      </w:r>
      <w:r w:rsidR="57B2CAA7" w:rsidRPr="00823EE3">
        <w:rPr>
          <w:rFonts w:ascii="Book Antiqua" w:hAnsi="Book Antiqua"/>
        </w:rPr>
        <w:t>6 Model for Energy Access</w:t>
      </w:r>
      <w:r w:rsidR="00D56BD6" w:rsidRPr="00823EE3">
        <w:rPr>
          <w:rFonts w:ascii="Book Antiqua" w:hAnsi="Book Antiqua"/>
        </w:rPr>
        <w:t xml:space="preserve"> </w:t>
      </w:r>
      <w:r w:rsidR="00E069D3" w:rsidRPr="00823EE3">
        <w:rPr>
          <w:rFonts w:ascii="Book Antiqua" w:hAnsi="Book Antiqua"/>
        </w:rPr>
        <w:t>Rwanda</w:t>
      </w:r>
    </w:p>
    <w:p w14:paraId="24FF5C10" w14:textId="039CDC38" w:rsidR="00E069D3" w:rsidRPr="00823EE3" w:rsidRDefault="00E069D3" w:rsidP="2B614850">
      <w:pPr>
        <w:pStyle w:val="Headingnonumber"/>
        <w:rPr>
          <w:rFonts w:ascii="Book Antiqua" w:hAnsi="Book Antiqua"/>
        </w:rPr>
      </w:pPr>
      <w:bookmarkStart w:id="2" w:name="_Hlk519089058"/>
      <w:r w:rsidRPr="00823EE3">
        <w:rPr>
          <w:rFonts w:ascii="Book Antiqua" w:hAnsi="Book Antiqua"/>
        </w:rPr>
        <w:t xml:space="preserve">Monitoring </w:t>
      </w:r>
      <w:r w:rsidR="002B0008" w:rsidRPr="00823EE3">
        <w:rPr>
          <w:rFonts w:ascii="Book Antiqua" w:hAnsi="Book Antiqua"/>
        </w:rPr>
        <w:t>r</w:t>
      </w:r>
      <w:r w:rsidRPr="00823EE3">
        <w:rPr>
          <w:rFonts w:ascii="Book Antiqua" w:hAnsi="Book Antiqua"/>
        </w:rPr>
        <w:t xml:space="preserve">eport for </w:t>
      </w:r>
      <w:bookmarkEnd w:id="2"/>
      <w:r w:rsidR="002B0008" w:rsidRPr="00823EE3">
        <w:rPr>
          <w:rFonts w:ascii="Book Antiqua" w:hAnsi="Book Antiqua"/>
        </w:rPr>
        <w:t>i</w:t>
      </w:r>
      <w:r w:rsidRPr="00823EE3">
        <w:rPr>
          <w:rFonts w:ascii="Book Antiqua" w:hAnsi="Book Antiqua"/>
        </w:rPr>
        <w:t xml:space="preserve">mproved </w:t>
      </w:r>
      <w:r w:rsidR="002B0008" w:rsidRPr="00823EE3">
        <w:rPr>
          <w:rFonts w:ascii="Book Antiqua" w:hAnsi="Book Antiqua"/>
        </w:rPr>
        <w:t>c</w:t>
      </w:r>
      <w:r w:rsidRPr="00823EE3">
        <w:rPr>
          <w:rFonts w:ascii="Book Antiqua" w:hAnsi="Book Antiqua"/>
        </w:rPr>
        <w:t>ookstoves</w:t>
      </w:r>
      <w:bookmarkEnd w:id="0"/>
    </w:p>
    <w:p w14:paraId="737B965E" w14:textId="4627990B" w:rsidR="00E069D3" w:rsidRPr="00823EE3" w:rsidRDefault="00E069D3" w:rsidP="001F6EFB">
      <w:pPr>
        <w:jc w:val="both"/>
        <w:rPr>
          <w:rFonts w:ascii="Book Antiqua" w:hAnsi="Book Antiqua"/>
          <w:i/>
        </w:rPr>
      </w:pPr>
      <w:r w:rsidRPr="00823EE3">
        <w:rPr>
          <w:rFonts w:ascii="Book Antiqua" w:hAnsi="Book Antiqua"/>
          <w:i/>
        </w:rPr>
        <w:t xml:space="preserve">Guidance on how to complete this template is provided in the Annex. Once the </w:t>
      </w:r>
      <w:r w:rsidR="002B0008" w:rsidRPr="00823EE3">
        <w:rPr>
          <w:rFonts w:ascii="Book Antiqua" w:hAnsi="Book Antiqua"/>
          <w:i/>
        </w:rPr>
        <w:t>mo</w:t>
      </w:r>
      <w:r w:rsidRPr="00823EE3">
        <w:rPr>
          <w:rFonts w:ascii="Book Antiqua" w:hAnsi="Book Antiqua"/>
          <w:i/>
        </w:rPr>
        <w:t xml:space="preserve">nitoring </w:t>
      </w:r>
      <w:r w:rsidR="002B0008" w:rsidRPr="00823EE3">
        <w:rPr>
          <w:rFonts w:ascii="Book Antiqua" w:hAnsi="Book Antiqua"/>
          <w:i/>
        </w:rPr>
        <w:t>r</w:t>
      </w:r>
      <w:r w:rsidRPr="00823EE3">
        <w:rPr>
          <w:rFonts w:ascii="Book Antiqua" w:hAnsi="Book Antiqua"/>
          <w:i/>
        </w:rPr>
        <w:t xml:space="preserve">eport is complete, the </w:t>
      </w:r>
      <w:r w:rsidR="00093923" w:rsidRPr="00823EE3">
        <w:rPr>
          <w:rFonts w:ascii="Book Antiqua" w:hAnsi="Book Antiqua"/>
          <w:i/>
        </w:rPr>
        <w:t>Activity Participant</w:t>
      </w:r>
      <w:r w:rsidR="00E45BEC" w:rsidRPr="00823EE3">
        <w:rPr>
          <w:rStyle w:val="FootnoteReference"/>
          <w:rFonts w:ascii="Book Antiqua" w:hAnsi="Book Antiqua"/>
          <w:i/>
        </w:rPr>
        <w:footnoteReference w:id="2"/>
      </w:r>
      <w:r w:rsidRPr="00823EE3">
        <w:rPr>
          <w:rFonts w:ascii="Book Antiqua" w:hAnsi="Book Antiqua"/>
          <w:i/>
        </w:rPr>
        <w:t xml:space="preserve"> should submit it to the contracted </w:t>
      </w:r>
      <w:r w:rsidR="008642EA" w:rsidRPr="00823EE3">
        <w:rPr>
          <w:rFonts w:ascii="Book Antiqua" w:hAnsi="Book Antiqua"/>
          <w:i/>
        </w:rPr>
        <w:t>Designated Operational Entity</w:t>
      </w:r>
      <w:r w:rsidR="008D0E32" w:rsidRPr="00823EE3">
        <w:rPr>
          <w:rStyle w:val="FootnoteReference"/>
          <w:rFonts w:ascii="Book Antiqua" w:hAnsi="Book Antiqua"/>
          <w:i/>
        </w:rPr>
        <w:footnoteReference w:id="3"/>
      </w:r>
      <w:r w:rsidRPr="00823EE3">
        <w:rPr>
          <w:rFonts w:ascii="Book Antiqua" w:hAnsi="Book Antiqua"/>
          <w:i/>
        </w:rPr>
        <w:t xml:space="preserve"> to start the verification process. The Annex can be deleted prior to this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430"/>
        <w:gridCol w:w="1630"/>
        <w:gridCol w:w="1259"/>
      </w:tblGrid>
      <w:tr w:rsidR="002D263B" w:rsidRPr="00823EE3" w14:paraId="628A284B" w14:textId="77777777" w:rsidTr="00FB4F25">
        <w:tc>
          <w:tcPr>
            <w:tcW w:w="1908" w:type="dxa"/>
          </w:tcPr>
          <w:p w14:paraId="48A7167F" w14:textId="78271F8C" w:rsidR="002D263B" w:rsidRPr="00823EE3" w:rsidRDefault="00FB4F25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  <w:r w:rsidRPr="00823EE3">
              <w:rPr>
                <w:rFonts w:ascii="Book Antiqua" w:hAnsi="Book Antiqua"/>
                <w:b/>
                <w:szCs w:val="20"/>
              </w:rPr>
              <w:t xml:space="preserve">Template </w:t>
            </w:r>
            <w:r w:rsidR="002B0008" w:rsidRPr="00823EE3">
              <w:rPr>
                <w:rFonts w:ascii="Book Antiqua" w:hAnsi="Book Antiqua"/>
                <w:b/>
                <w:szCs w:val="20"/>
              </w:rPr>
              <w:t>v</w:t>
            </w:r>
            <w:r w:rsidR="002D263B" w:rsidRPr="00823EE3">
              <w:rPr>
                <w:rFonts w:ascii="Book Antiqua" w:hAnsi="Book Antiqua"/>
                <w:b/>
                <w:szCs w:val="20"/>
              </w:rPr>
              <w:t>ersion</w:t>
            </w:r>
          </w:p>
        </w:tc>
        <w:tc>
          <w:tcPr>
            <w:tcW w:w="1430" w:type="dxa"/>
          </w:tcPr>
          <w:p w14:paraId="4D16F089" w14:textId="0718B623" w:rsidR="002D263B" w:rsidRPr="00823EE3" w:rsidRDefault="00CE516E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1.0</w:t>
            </w:r>
          </w:p>
        </w:tc>
        <w:tc>
          <w:tcPr>
            <w:tcW w:w="1630" w:type="dxa"/>
          </w:tcPr>
          <w:p w14:paraId="04168EEA" w14:textId="77777777" w:rsidR="002D263B" w:rsidRPr="00823EE3" w:rsidRDefault="002D263B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  <w:r w:rsidRPr="00823EE3">
              <w:rPr>
                <w:rFonts w:ascii="Book Antiqua" w:hAnsi="Book Antiqua"/>
                <w:b/>
                <w:szCs w:val="20"/>
              </w:rPr>
              <w:t>Date approved</w:t>
            </w:r>
          </w:p>
        </w:tc>
        <w:tc>
          <w:tcPr>
            <w:tcW w:w="1230" w:type="dxa"/>
          </w:tcPr>
          <w:p w14:paraId="707563FF" w14:textId="2CD00674" w:rsidR="002D263B" w:rsidRPr="00823EE3" w:rsidRDefault="001F6EFB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06/04/2023</w:t>
            </w:r>
          </w:p>
        </w:tc>
      </w:tr>
    </w:tbl>
    <w:p w14:paraId="1E374530" w14:textId="77777777" w:rsidR="00E069D3" w:rsidRPr="00823EE3" w:rsidRDefault="00E069D3" w:rsidP="00E069D3">
      <w:pPr>
        <w:rPr>
          <w:rFonts w:ascii="Book Antiqua" w:hAnsi="Book Antiqua"/>
        </w:rPr>
      </w:pPr>
    </w:p>
    <w:p w14:paraId="4965FA55" w14:textId="4306DB39" w:rsidR="00E069D3" w:rsidRPr="00823EE3" w:rsidRDefault="00E069D3" w:rsidP="00000E89">
      <w:pPr>
        <w:pStyle w:val="Templateheading1"/>
        <w:rPr>
          <w:rFonts w:ascii="Book Antiqua" w:hAnsi="Book Antiqua"/>
        </w:rPr>
      </w:pPr>
      <w:r w:rsidRPr="00823EE3">
        <w:rPr>
          <w:rFonts w:ascii="Book Antiqua" w:hAnsi="Book Antiqua"/>
        </w:rPr>
        <w:t xml:space="preserve">I. GENERAL </w:t>
      </w:r>
      <w:r w:rsidR="00093923" w:rsidRPr="00823EE3">
        <w:rPr>
          <w:rFonts w:ascii="Book Antiqua" w:hAnsi="Book Antiqua"/>
        </w:rPr>
        <w:t>ACTIVITY</w:t>
      </w:r>
      <w:r w:rsidR="00B53CB6" w:rsidRPr="00823EE3">
        <w:rPr>
          <w:rStyle w:val="FootnoteReference"/>
          <w:rFonts w:ascii="Book Antiqua" w:hAnsi="Book Antiqua"/>
        </w:rPr>
        <w:footnoteReference w:id="4"/>
      </w:r>
      <w:r w:rsidRPr="00823EE3">
        <w:rPr>
          <w:rFonts w:ascii="Book Antiqua" w:hAnsi="Book Antiqua"/>
        </w:rPr>
        <w:t xml:space="preserve">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"/>
        <w:gridCol w:w="4234"/>
        <w:gridCol w:w="4394"/>
      </w:tblGrid>
      <w:tr w:rsidR="00E069D3" w:rsidRPr="00823EE3" w14:paraId="3BD4DB82" w14:textId="77777777" w:rsidTr="00F663A1">
        <w:tc>
          <w:tcPr>
            <w:tcW w:w="439" w:type="dxa"/>
            <w:shd w:val="clear" w:color="auto" w:fill="auto"/>
          </w:tcPr>
          <w:p w14:paraId="68417C0C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</w:t>
            </w:r>
          </w:p>
        </w:tc>
        <w:tc>
          <w:tcPr>
            <w:tcW w:w="4234" w:type="dxa"/>
          </w:tcPr>
          <w:p w14:paraId="3340CB27" w14:textId="0FF234EC" w:rsidR="00E069D3" w:rsidRPr="00823EE3" w:rsidRDefault="0009392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title</w:t>
            </w:r>
          </w:p>
        </w:tc>
        <w:tc>
          <w:tcPr>
            <w:tcW w:w="4394" w:type="dxa"/>
            <w:shd w:val="clear" w:color="auto" w:fill="auto"/>
          </w:tcPr>
          <w:p w14:paraId="57BE5522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106AD2AA" w14:textId="77777777" w:rsidTr="00F663A1">
        <w:tc>
          <w:tcPr>
            <w:tcW w:w="439" w:type="dxa"/>
            <w:shd w:val="clear" w:color="auto" w:fill="auto"/>
          </w:tcPr>
          <w:p w14:paraId="6FF5E21D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2</w:t>
            </w:r>
          </w:p>
        </w:tc>
        <w:tc>
          <w:tcPr>
            <w:tcW w:w="4234" w:type="dxa"/>
          </w:tcPr>
          <w:p w14:paraId="46F07536" w14:textId="59E50D56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National</w:t>
            </w:r>
            <w:r w:rsidR="00AD2261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r w:rsidR="00093923" w:rsidRPr="00823EE3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AD2261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lead institu</w:t>
            </w:r>
            <w:r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tion </w:t>
            </w:r>
          </w:p>
        </w:tc>
        <w:tc>
          <w:tcPr>
            <w:tcW w:w="4394" w:type="dxa"/>
            <w:shd w:val="clear" w:color="auto" w:fill="auto"/>
          </w:tcPr>
          <w:p w14:paraId="11CD6A11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0C6591CE" w14:textId="77777777" w:rsidTr="00F663A1">
        <w:tc>
          <w:tcPr>
            <w:tcW w:w="439" w:type="dxa"/>
            <w:shd w:val="clear" w:color="auto" w:fill="auto"/>
          </w:tcPr>
          <w:p w14:paraId="6D2077FB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3</w:t>
            </w:r>
          </w:p>
        </w:tc>
        <w:tc>
          <w:tcPr>
            <w:tcW w:w="4234" w:type="dxa"/>
          </w:tcPr>
          <w:p w14:paraId="11A7C92E" w14:textId="36DAC585" w:rsidR="00E069D3" w:rsidRPr="00823EE3" w:rsidRDefault="0009392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ID#</w:t>
            </w:r>
          </w:p>
        </w:tc>
        <w:tc>
          <w:tcPr>
            <w:tcW w:w="4394" w:type="dxa"/>
            <w:shd w:val="clear" w:color="auto" w:fill="auto"/>
          </w:tcPr>
          <w:p w14:paraId="6CDD99E3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019ADAF8" w14:textId="77777777" w:rsidTr="00F663A1">
        <w:tc>
          <w:tcPr>
            <w:tcW w:w="439" w:type="dxa"/>
            <w:shd w:val="clear" w:color="auto" w:fill="auto"/>
          </w:tcPr>
          <w:p w14:paraId="2F973486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4</w:t>
            </w:r>
          </w:p>
        </w:tc>
        <w:tc>
          <w:tcPr>
            <w:tcW w:w="4234" w:type="dxa"/>
          </w:tcPr>
          <w:p w14:paraId="56C6C45B" w14:textId="35E9DBDB" w:rsidR="00E069D3" w:rsidRPr="00823EE3" w:rsidRDefault="00D22A10" w:rsidP="2B614850">
            <w:pPr>
              <w:spacing w:before="20" w:after="20"/>
              <w:rPr>
                <w:rFonts w:ascii="Book Antiqua" w:hAnsi="Book Antiqua" w:cstheme="majorBidi"/>
                <w:szCs w:val="20"/>
                <w:lang w:val="en-US"/>
              </w:rPr>
            </w:pPr>
            <w:r w:rsidRPr="00823EE3">
              <w:rPr>
                <w:rFonts w:ascii="Book Antiqua" w:hAnsi="Book Antiqua" w:cstheme="majorBidi"/>
                <w:szCs w:val="20"/>
                <w:lang w:val="en-US"/>
              </w:rPr>
              <w:t>SCF</w:t>
            </w:r>
            <w:r w:rsidR="00E069D3" w:rsidRPr="00823EE3">
              <w:rPr>
                <w:rFonts w:ascii="Book Antiqua" w:hAnsi="Book Antiqua" w:cstheme="majorBidi"/>
                <w:szCs w:val="20"/>
                <w:lang w:val="en-US"/>
              </w:rPr>
              <w:t xml:space="preserve"> </w:t>
            </w:r>
            <w:r w:rsidR="00AD2261" w:rsidRPr="00823EE3">
              <w:rPr>
                <w:rFonts w:ascii="Book Antiqua" w:hAnsi="Book Antiqua" w:cstheme="majorBidi"/>
                <w:szCs w:val="20"/>
                <w:lang w:val="en-US"/>
              </w:rPr>
              <w:t xml:space="preserve">methodology </w:t>
            </w:r>
            <w:r w:rsidR="00E069D3" w:rsidRPr="00823EE3">
              <w:rPr>
                <w:rFonts w:ascii="Book Antiqua" w:hAnsi="Book Antiqua" w:cstheme="majorBidi"/>
                <w:szCs w:val="20"/>
                <w:lang w:val="en-US"/>
              </w:rPr>
              <w:t>and version</w:t>
            </w:r>
          </w:p>
        </w:tc>
        <w:tc>
          <w:tcPr>
            <w:tcW w:w="4394" w:type="dxa"/>
            <w:shd w:val="clear" w:color="auto" w:fill="auto"/>
          </w:tcPr>
          <w:p w14:paraId="2267C26F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2ECA0631" w14:textId="77777777" w:rsidTr="00F663A1">
        <w:tc>
          <w:tcPr>
            <w:tcW w:w="439" w:type="dxa"/>
            <w:shd w:val="clear" w:color="auto" w:fill="auto"/>
          </w:tcPr>
          <w:p w14:paraId="2CCF09E0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5</w:t>
            </w:r>
          </w:p>
        </w:tc>
        <w:tc>
          <w:tcPr>
            <w:tcW w:w="4234" w:type="dxa"/>
          </w:tcPr>
          <w:p w14:paraId="1DBAAF8B" w14:textId="0A1ADBD1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Date of submission of monitoring </w:t>
            </w:r>
            <w:r w:rsidR="007A2D87" w:rsidRPr="00823EE3">
              <w:rPr>
                <w:rFonts w:ascii="Book Antiqua" w:hAnsi="Book Antiqua" w:cstheme="majorHAnsi"/>
                <w:szCs w:val="20"/>
                <w:lang w:val="en-US"/>
              </w:rPr>
              <w:t>report</w:t>
            </w:r>
          </w:p>
        </w:tc>
        <w:tc>
          <w:tcPr>
            <w:tcW w:w="4394" w:type="dxa"/>
            <w:shd w:val="clear" w:color="auto" w:fill="auto"/>
          </w:tcPr>
          <w:p w14:paraId="1DED2C52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38644A67" w14:textId="77777777" w:rsidTr="00F663A1">
        <w:tc>
          <w:tcPr>
            <w:tcW w:w="439" w:type="dxa"/>
            <w:shd w:val="clear" w:color="auto" w:fill="auto"/>
          </w:tcPr>
          <w:p w14:paraId="175C5112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6</w:t>
            </w:r>
          </w:p>
        </w:tc>
        <w:tc>
          <w:tcPr>
            <w:tcW w:w="4234" w:type="dxa"/>
          </w:tcPr>
          <w:p w14:paraId="4B9ED167" w14:textId="436F8F28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Version of submitted </w:t>
            </w:r>
            <w:r w:rsidR="007A2D87" w:rsidRPr="00823EE3">
              <w:rPr>
                <w:rFonts w:ascii="Book Antiqua" w:hAnsi="Book Antiqua" w:cstheme="majorHAnsi"/>
                <w:szCs w:val="20"/>
                <w:lang w:val="en-US"/>
              </w:rPr>
              <w:t>report</w:t>
            </w:r>
          </w:p>
        </w:tc>
        <w:tc>
          <w:tcPr>
            <w:tcW w:w="4394" w:type="dxa"/>
            <w:shd w:val="clear" w:color="auto" w:fill="auto"/>
          </w:tcPr>
          <w:p w14:paraId="26D444E8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17F4EBBE" w14:textId="77777777" w:rsidTr="00F663A1">
        <w:tc>
          <w:tcPr>
            <w:tcW w:w="439" w:type="dxa"/>
            <w:shd w:val="clear" w:color="auto" w:fill="auto"/>
          </w:tcPr>
          <w:p w14:paraId="7A872E40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7</w:t>
            </w:r>
          </w:p>
        </w:tc>
        <w:tc>
          <w:tcPr>
            <w:tcW w:w="4234" w:type="dxa"/>
          </w:tcPr>
          <w:p w14:paraId="2F064F7A" w14:textId="64821DF5" w:rsidR="00E069D3" w:rsidRPr="00823EE3" w:rsidRDefault="0009392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r w:rsidR="00AD2261" w:rsidRPr="00823EE3">
              <w:rPr>
                <w:rFonts w:ascii="Book Antiqua" w:hAnsi="Book Antiqua" w:cstheme="majorHAnsi"/>
                <w:szCs w:val="20"/>
                <w:lang w:val="en-US"/>
              </w:rPr>
              <w:t>contact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>: Name</w:t>
            </w:r>
          </w:p>
        </w:tc>
        <w:tc>
          <w:tcPr>
            <w:tcW w:w="4394" w:type="dxa"/>
            <w:shd w:val="clear" w:color="auto" w:fill="auto"/>
          </w:tcPr>
          <w:p w14:paraId="2023C979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1B9FA28F" w14:textId="77777777" w:rsidTr="00F663A1">
        <w:tc>
          <w:tcPr>
            <w:tcW w:w="439" w:type="dxa"/>
            <w:shd w:val="clear" w:color="auto" w:fill="auto"/>
          </w:tcPr>
          <w:p w14:paraId="2A04A820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8</w:t>
            </w:r>
          </w:p>
        </w:tc>
        <w:tc>
          <w:tcPr>
            <w:tcW w:w="4234" w:type="dxa"/>
          </w:tcPr>
          <w:p w14:paraId="0FB28DC6" w14:textId="79B7DBBC" w:rsidR="00E069D3" w:rsidRPr="00823EE3" w:rsidRDefault="0009392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r w:rsidR="00AD2261" w:rsidRPr="00823EE3">
              <w:rPr>
                <w:rFonts w:ascii="Book Antiqua" w:hAnsi="Book Antiqua" w:cstheme="majorHAnsi"/>
                <w:szCs w:val="20"/>
                <w:lang w:val="en-US"/>
              </w:rPr>
              <w:t>contact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>: Email</w:t>
            </w:r>
          </w:p>
        </w:tc>
        <w:tc>
          <w:tcPr>
            <w:tcW w:w="4394" w:type="dxa"/>
            <w:shd w:val="clear" w:color="auto" w:fill="auto"/>
          </w:tcPr>
          <w:p w14:paraId="4FF5969B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74C0279A" w14:textId="77777777" w:rsidTr="00F663A1">
        <w:tc>
          <w:tcPr>
            <w:tcW w:w="439" w:type="dxa"/>
            <w:shd w:val="clear" w:color="auto" w:fill="auto"/>
          </w:tcPr>
          <w:p w14:paraId="562C1127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9</w:t>
            </w:r>
          </w:p>
        </w:tc>
        <w:tc>
          <w:tcPr>
            <w:tcW w:w="4234" w:type="dxa"/>
          </w:tcPr>
          <w:p w14:paraId="739AF0C3" w14:textId="4A225E2D" w:rsidR="00E069D3" w:rsidRPr="00823EE3" w:rsidRDefault="0009392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r w:rsidR="00AD2261" w:rsidRPr="00823EE3">
              <w:rPr>
                <w:rFonts w:ascii="Book Antiqua" w:hAnsi="Book Antiqua" w:cstheme="majorHAnsi"/>
                <w:szCs w:val="20"/>
                <w:lang w:val="en-US"/>
              </w:rPr>
              <w:t>contact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>: Phone</w:t>
            </w:r>
          </w:p>
        </w:tc>
        <w:tc>
          <w:tcPr>
            <w:tcW w:w="4394" w:type="dxa"/>
            <w:shd w:val="clear" w:color="auto" w:fill="auto"/>
          </w:tcPr>
          <w:p w14:paraId="1A1362C0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1491FF5A" w14:textId="77777777" w:rsidTr="00F663A1">
        <w:tc>
          <w:tcPr>
            <w:tcW w:w="439" w:type="dxa"/>
            <w:shd w:val="clear" w:color="auto" w:fill="auto"/>
          </w:tcPr>
          <w:p w14:paraId="0ABC4692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10</w:t>
            </w:r>
          </w:p>
        </w:tc>
        <w:tc>
          <w:tcPr>
            <w:tcW w:w="4234" w:type="dxa"/>
          </w:tcPr>
          <w:p w14:paraId="73EBF9D2" w14:textId="1015A9C2" w:rsidR="00E069D3" w:rsidRPr="00823EE3" w:rsidRDefault="0009392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proofErr w:type="gramStart"/>
            <w:r w:rsidR="00AD2261" w:rsidRPr="00823EE3">
              <w:rPr>
                <w:rFonts w:ascii="Book Antiqua" w:hAnsi="Book Antiqua" w:cstheme="majorHAnsi"/>
                <w:szCs w:val="20"/>
                <w:lang w:val="en-US"/>
              </w:rPr>
              <w:t>start</w:t>
            </w:r>
            <w:proofErr w:type="gramEnd"/>
            <w:r w:rsidR="00AD2261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d</w:t>
            </w:r>
            <w:r w:rsidR="00E069D3" w:rsidRPr="00823EE3">
              <w:rPr>
                <w:rFonts w:ascii="Book Antiqua" w:hAnsi="Book Antiqua" w:cstheme="majorHAnsi"/>
                <w:szCs w:val="20"/>
                <w:lang w:val="en-US"/>
              </w:rPr>
              <w:t>ate (DD/MM/YYY)</w:t>
            </w:r>
          </w:p>
        </w:tc>
        <w:tc>
          <w:tcPr>
            <w:tcW w:w="4394" w:type="dxa"/>
            <w:shd w:val="clear" w:color="auto" w:fill="auto"/>
          </w:tcPr>
          <w:p w14:paraId="3EDBE2A1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065923F6" w14:textId="77777777" w:rsidTr="00F663A1">
        <w:tc>
          <w:tcPr>
            <w:tcW w:w="439" w:type="dxa"/>
            <w:shd w:val="clear" w:color="auto" w:fill="auto"/>
          </w:tcPr>
          <w:p w14:paraId="3FFDD066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11</w:t>
            </w:r>
          </w:p>
        </w:tc>
        <w:tc>
          <w:tcPr>
            <w:tcW w:w="4234" w:type="dxa"/>
          </w:tcPr>
          <w:p w14:paraId="0730B572" w14:textId="1AD6CEE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Creditin</w:t>
            </w:r>
            <w:r w:rsidR="00AD2261" w:rsidRPr="00823EE3">
              <w:rPr>
                <w:rFonts w:ascii="Book Antiqua" w:hAnsi="Book Antiqua" w:cstheme="majorHAnsi"/>
                <w:szCs w:val="20"/>
                <w:lang w:val="en-US"/>
              </w:rPr>
              <w:t>g period start d</w:t>
            </w: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ate (DD/MM/YYYY)</w:t>
            </w:r>
          </w:p>
        </w:tc>
        <w:tc>
          <w:tcPr>
            <w:tcW w:w="4394" w:type="dxa"/>
            <w:shd w:val="clear" w:color="auto" w:fill="auto"/>
          </w:tcPr>
          <w:p w14:paraId="72AD8877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23EE3" w14:paraId="39F56610" w14:textId="77777777" w:rsidTr="00F663A1">
        <w:tc>
          <w:tcPr>
            <w:tcW w:w="439" w:type="dxa"/>
            <w:shd w:val="clear" w:color="auto" w:fill="auto"/>
          </w:tcPr>
          <w:p w14:paraId="24C5490B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12</w:t>
            </w:r>
          </w:p>
        </w:tc>
        <w:tc>
          <w:tcPr>
            <w:tcW w:w="4234" w:type="dxa"/>
          </w:tcPr>
          <w:p w14:paraId="3F8FF912" w14:textId="4566697E" w:rsidR="00E069D3" w:rsidRPr="00823EE3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Crediting</w:t>
            </w:r>
            <w:r w:rsidR="00AD2261" w:rsidRPr="00823EE3">
              <w:rPr>
                <w:rFonts w:ascii="Book Antiqua" w:hAnsi="Book Antiqua" w:cstheme="majorHAnsi"/>
                <w:szCs w:val="20"/>
                <w:lang w:val="en-US"/>
              </w:rPr>
              <w:t xml:space="preserve"> period end d</w:t>
            </w:r>
            <w:r w:rsidRPr="00823EE3">
              <w:rPr>
                <w:rFonts w:ascii="Book Antiqua" w:hAnsi="Book Antiqua" w:cstheme="majorHAnsi"/>
                <w:szCs w:val="20"/>
                <w:lang w:val="en-US"/>
              </w:rPr>
              <w:t>ate (DD/MM/YYYY)</w:t>
            </w:r>
          </w:p>
        </w:tc>
        <w:tc>
          <w:tcPr>
            <w:tcW w:w="4394" w:type="dxa"/>
            <w:shd w:val="clear" w:color="auto" w:fill="auto"/>
          </w:tcPr>
          <w:p w14:paraId="11530BB9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7A2D87" w:rsidRPr="00823EE3" w14:paraId="2E87D25F" w14:textId="77777777" w:rsidTr="00F663A1">
        <w:tc>
          <w:tcPr>
            <w:tcW w:w="439" w:type="dxa"/>
            <w:shd w:val="clear" w:color="auto" w:fill="auto"/>
          </w:tcPr>
          <w:p w14:paraId="3749F0B6" w14:textId="3C2E604C" w:rsidR="007A2D87" w:rsidRPr="00823EE3" w:rsidRDefault="007A2D87" w:rsidP="007A2D87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13</w:t>
            </w:r>
          </w:p>
        </w:tc>
        <w:tc>
          <w:tcPr>
            <w:tcW w:w="4234" w:type="dxa"/>
            <w:vAlign w:val="center"/>
          </w:tcPr>
          <w:p w14:paraId="2AA442D8" w14:textId="6C60CC43" w:rsidR="007A2D87" w:rsidRPr="00823EE3" w:rsidRDefault="007A2D87" w:rsidP="007A2D87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/>
                <w:szCs w:val="20"/>
              </w:rPr>
              <w:t>Monitoring period number</w:t>
            </w:r>
          </w:p>
        </w:tc>
        <w:tc>
          <w:tcPr>
            <w:tcW w:w="4394" w:type="dxa"/>
            <w:shd w:val="clear" w:color="auto" w:fill="auto"/>
          </w:tcPr>
          <w:p w14:paraId="7AA5324E" w14:textId="77777777" w:rsidR="007A2D87" w:rsidRPr="00823EE3" w:rsidRDefault="007A2D87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7A2D87" w:rsidRPr="00823EE3" w14:paraId="2A3736E3" w14:textId="77777777" w:rsidTr="00F663A1">
        <w:tc>
          <w:tcPr>
            <w:tcW w:w="439" w:type="dxa"/>
            <w:shd w:val="clear" w:color="auto" w:fill="auto"/>
          </w:tcPr>
          <w:p w14:paraId="7F83BF26" w14:textId="20451812" w:rsidR="007A2D87" w:rsidRPr="00823EE3" w:rsidRDefault="007A2D87" w:rsidP="007A2D87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14</w:t>
            </w:r>
          </w:p>
        </w:tc>
        <w:tc>
          <w:tcPr>
            <w:tcW w:w="4234" w:type="dxa"/>
            <w:vAlign w:val="center"/>
          </w:tcPr>
          <w:p w14:paraId="7C490904" w14:textId="7777C095" w:rsidR="007A2D87" w:rsidRPr="00823EE3" w:rsidRDefault="007A2D87" w:rsidP="007A2D87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/>
                <w:szCs w:val="20"/>
              </w:rPr>
              <w:t>Monitoring period start date (DD/MM/YYYY)</w:t>
            </w:r>
          </w:p>
        </w:tc>
        <w:tc>
          <w:tcPr>
            <w:tcW w:w="4394" w:type="dxa"/>
            <w:shd w:val="clear" w:color="auto" w:fill="auto"/>
          </w:tcPr>
          <w:p w14:paraId="18EBD42B" w14:textId="77777777" w:rsidR="007A2D87" w:rsidRPr="00823EE3" w:rsidRDefault="007A2D87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7A2D87" w:rsidRPr="00823EE3" w14:paraId="744588F7" w14:textId="77777777" w:rsidTr="00F663A1">
        <w:tc>
          <w:tcPr>
            <w:tcW w:w="439" w:type="dxa"/>
            <w:shd w:val="clear" w:color="auto" w:fill="auto"/>
          </w:tcPr>
          <w:p w14:paraId="165953F3" w14:textId="29D3CE25" w:rsidR="007A2D87" w:rsidRPr="00823EE3" w:rsidRDefault="007A2D87" w:rsidP="007A2D87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15</w:t>
            </w:r>
          </w:p>
        </w:tc>
        <w:tc>
          <w:tcPr>
            <w:tcW w:w="4234" w:type="dxa"/>
            <w:vAlign w:val="center"/>
          </w:tcPr>
          <w:p w14:paraId="7BF64679" w14:textId="3D982866" w:rsidR="007A2D87" w:rsidRPr="00823EE3" w:rsidRDefault="007A2D87" w:rsidP="007A2D87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23EE3">
              <w:rPr>
                <w:rFonts w:ascii="Book Antiqua" w:hAnsi="Book Antiqua" w:cstheme="majorHAnsi"/>
                <w:color w:val="000000"/>
                <w:szCs w:val="20"/>
              </w:rPr>
              <w:t>Monitoring period end date (DD/MM/YYYY)</w:t>
            </w:r>
          </w:p>
        </w:tc>
        <w:tc>
          <w:tcPr>
            <w:tcW w:w="4394" w:type="dxa"/>
            <w:shd w:val="clear" w:color="auto" w:fill="auto"/>
          </w:tcPr>
          <w:p w14:paraId="31FA8ED0" w14:textId="77777777" w:rsidR="007A2D87" w:rsidRPr="00823EE3" w:rsidRDefault="007A2D87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</w:tbl>
    <w:p w14:paraId="2AA46FE8" w14:textId="77777777" w:rsidR="00E069D3" w:rsidRPr="00823EE3" w:rsidRDefault="00E069D3" w:rsidP="00E069D3">
      <w:pPr>
        <w:rPr>
          <w:rFonts w:ascii="Book Antiqua" w:hAnsi="Book Antiqua" w:cs="Arial"/>
          <w:szCs w:val="20"/>
          <w:lang w:val="en-US"/>
        </w:rPr>
      </w:pPr>
    </w:p>
    <w:p w14:paraId="0165DAA5" w14:textId="77777777" w:rsidR="00E069D3" w:rsidRPr="00823EE3" w:rsidRDefault="00E069D3" w:rsidP="00E069D3">
      <w:pPr>
        <w:pStyle w:val="Templateheading1"/>
        <w:rPr>
          <w:rFonts w:ascii="Book Antiqua" w:hAnsi="Book Antiqua"/>
        </w:rPr>
      </w:pPr>
      <w:r w:rsidRPr="00823EE3">
        <w:rPr>
          <w:rFonts w:ascii="Book Antiqua" w:hAnsi="Book Antiqua"/>
        </w:rPr>
        <w:t>II. MONITORED DATA</w:t>
      </w:r>
    </w:p>
    <w:p w14:paraId="3B81AABB" w14:textId="433D80A5" w:rsidR="00E069D3" w:rsidRPr="00823EE3" w:rsidRDefault="00E069D3" w:rsidP="00E069D3">
      <w:pPr>
        <w:rPr>
          <w:rFonts w:ascii="Book Antiqua" w:hAnsi="Book Antiqua"/>
        </w:rPr>
      </w:pPr>
      <w:r w:rsidRPr="00823EE3">
        <w:rPr>
          <w:rFonts w:ascii="Book Antiqua" w:hAnsi="Book Antiqua"/>
        </w:rPr>
        <w:t xml:space="preserve">The table below is used to report the data monitored during the course of the </w:t>
      </w:r>
      <w:r w:rsidR="00093923" w:rsidRPr="00823EE3">
        <w:rPr>
          <w:rFonts w:ascii="Book Antiqua" w:hAnsi="Book Antiqua"/>
        </w:rPr>
        <w:t>activity</w:t>
      </w:r>
      <w:r w:rsidRPr="00823EE3">
        <w:rPr>
          <w:rFonts w:ascii="Book Antiqua" w:hAnsi="Book Antiqua"/>
        </w:rPr>
        <w:t>’s operation to date. Note that not all parameters need to be monitored every year</w:t>
      </w:r>
      <w:r w:rsidR="002B0008" w:rsidRPr="00823EE3">
        <w:rPr>
          <w:rFonts w:ascii="Book Antiqua" w:hAnsi="Book Antiqua"/>
        </w:rPr>
        <w:t>;</w:t>
      </w:r>
      <w:r w:rsidRPr="00823EE3">
        <w:rPr>
          <w:rFonts w:ascii="Book Antiqua" w:hAnsi="Book Antiqua"/>
        </w:rPr>
        <w:t xml:space="preserve"> please refer to the document </w:t>
      </w:r>
      <w:r w:rsidR="00222C7B" w:rsidRPr="00823EE3">
        <w:rPr>
          <w:rFonts w:ascii="Book Antiqua" w:hAnsi="Book Antiqua"/>
        </w:rPr>
        <w:lastRenderedPageBreak/>
        <w:t>“</w:t>
      </w:r>
      <w:r w:rsidR="002A4DA9" w:rsidRPr="00823EE3">
        <w:rPr>
          <w:rFonts w:ascii="Book Antiqua" w:hAnsi="Book Antiqua"/>
        </w:rPr>
        <w:t>I</w:t>
      </w:r>
      <w:r w:rsidRPr="00823EE3">
        <w:rPr>
          <w:rFonts w:ascii="Book Antiqua" w:hAnsi="Book Antiqua"/>
        </w:rPr>
        <w:t>mproved cookstoves</w:t>
      </w:r>
      <w:r w:rsidR="002A4DA9" w:rsidRPr="00823EE3">
        <w:rPr>
          <w:rFonts w:ascii="Book Antiqua" w:hAnsi="Book Antiqua"/>
        </w:rPr>
        <w:t xml:space="preserve"> in Rwanda</w:t>
      </w:r>
      <w:r w:rsidR="00222C7B" w:rsidRPr="00823EE3">
        <w:rPr>
          <w:rFonts w:ascii="Book Antiqua" w:hAnsi="Book Antiqua"/>
        </w:rPr>
        <w:t>”</w:t>
      </w:r>
      <w:r w:rsidRPr="00823EE3">
        <w:rPr>
          <w:rFonts w:ascii="Book Antiqua" w:hAnsi="Book Antiqua"/>
        </w:rPr>
        <w:t xml:space="preserve"> for more details. If a parameter is not relevant to the approach chosen for the </w:t>
      </w:r>
      <w:r w:rsidR="00093923" w:rsidRPr="00823EE3">
        <w:rPr>
          <w:rFonts w:ascii="Book Antiqua" w:hAnsi="Book Antiqua"/>
        </w:rPr>
        <w:t>activity</w:t>
      </w:r>
      <w:r w:rsidRPr="00823EE3">
        <w:rPr>
          <w:rFonts w:ascii="Book Antiqua" w:hAnsi="Book Antiqua"/>
        </w:rPr>
        <w:t xml:space="preserve">, simply state </w:t>
      </w:r>
      <w:r w:rsidR="00222C7B" w:rsidRPr="00823EE3">
        <w:rPr>
          <w:rFonts w:ascii="Book Antiqua" w:hAnsi="Book Antiqua"/>
        </w:rPr>
        <w:t>“</w:t>
      </w:r>
      <w:r w:rsidRPr="00823EE3">
        <w:rPr>
          <w:rFonts w:ascii="Book Antiqua" w:hAnsi="Book Antiqua"/>
        </w:rPr>
        <w:t>not applicable</w:t>
      </w:r>
      <w:r w:rsidR="00222C7B" w:rsidRPr="00823EE3">
        <w:rPr>
          <w:rFonts w:ascii="Book Antiqua" w:hAnsi="Book Antiqua"/>
        </w:rPr>
        <w:t>”</w:t>
      </w:r>
      <w:r w:rsidRPr="00823EE3">
        <w:rPr>
          <w:rFonts w:ascii="Book Antiqua" w:hAnsi="Book Antiqua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4470"/>
        <w:gridCol w:w="1745"/>
        <w:gridCol w:w="1651"/>
      </w:tblGrid>
      <w:tr w:rsidR="00D33784" w:rsidRPr="00823EE3" w14:paraId="465CEEDA" w14:textId="77777777" w:rsidTr="00F663A1">
        <w:trPr>
          <w:cantSplit/>
          <w:tblHeader/>
        </w:trPr>
        <w:tc>
          <w:tcPr>
            <w:tcW w:w="659" w:type="pct"/>
          </w:tcPr>
          <w:p w14:paraId="787FAA03" w14:textId="77777777" w:rsidR="00E069D3" w:rsidRPr="00823EE3" w:rsidRDefault="00E069D3" w:rsidP="002A4DA9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23EE3">
              <w:rPr>
                <w:rFonts w:ascii="Book Antiqua" w:hAnsi="Book Antiqua" w:cstheme="minorHAnsi"/>
                <w:b/>
                <w:szCs w:val="20"/>
              </w:rPr>
              <w:t>Parameter</w:t>
            </w:r>
          </w:p>
        </w:tc>
        <w:tc>
          <w:tcPr>
            <w:tcW w:w="2467" w:type="pct"/>
          </w:tcPr>
          <w:p w14:paraId="54AA37D7" w14:textId="77777777" w:rsidR="00E069D3" w:rsidRPr="00823EE3" w:rsidRDefault="00E069D3" w:rsidP="002A4DA9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23EE3">
              <w:rPr>
                <w:rFonts w:ascii="Book Antiqua" w:hAnsi="Book Antiqua" w:cstheme="minorHAnsi"/>
                <w:b/>
                <w:szCs w:val="20"/>
              </w:rPr>
              <w:t>Description</w:t>
            </w:r>
          </w:p>
        </w:tc>
        <w:tc>
          <w:tcPr>
            <w:tcW w:w="963" w:type="pct"/>
          </w:tcPr>
          <w:p w14:paraId="212D0B99" w14:textId="77777777" w:rsidR="00E069D3" w:rsidRPr="00823EE3" w:rsidRDefault="00E069D3" w:rsidP="002A4DA9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23EE3">
              <w:rPr>
                <w:rFonts w:ascii="Book Antiqua" w:hAnsi="Book Antiqua" w:cstheme="minorHAnsi"/>
                <w:b/>
                <w:szCs w:val="20"/>
              </w:rPr>
              <w:t>Value applied</w:t>
            </w:r>
            <w:r w:rsidRPr="00823EE3">
              <w:rPr>
                <w:rStyle w:val="FootnoteReference"/>
                <w:rFonts w:ascii="Book Antiqua" w:hAnsi="Book Antiqua" w:cstheme="minorHAnsi"/>
                <w:b/>
                <w:szCs w:val="20"/>
              </w:rPr>
              <w:footnoteReference w:id="5"/>
            </w:r>
          </w:p>
        </w:tc>
        <w:tc>
          <w:tcPr>
            <w:tcW w:w="911" w:type="pct"/>
          </w:tcPr>
          <w:p w14:paraId="5822B3EA" w14:textId="77777777" w:rsidR="00E069D3" w:rsidRPr="00823EE3" w:rsidRDefault="00E069D3" w:rsidP="002A4DA9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23EE3">
              <w:rPr>
                <w:rFonts w:ascii="Book Antiqua" w:hAnsi="Book Antiqua" w:cstheme="minorHAnsi"/>
                <w:b/>
                <w:szCs w:val="20"/>
              </w:rPr>
              <w:t>Reference to supporting documentation</w:t>
            </w:r>
          </w:p>
        </w:tc>
      </w:tr>
      <w:tr w:rsidR="00F52D3F" w:rsidRPr="00823EE3" w14:paraId="5FAEF956" w14:textId="77777777" w:rsidTr="00F663A1">
        <w:trPr>
          <w:cantSplit/>
        </w:trPr>
        <w:tc>
          <w:tcPr>
            <w:tcW w:w="659" w:type="pct"/>
          </w:tcPr>
          <w:p w14:paraId="7CE1CA19" w14:textId="3643CD0D" w:rsidR="00F52D3F" w:rsidRPr="00823EE3" w:rsidRDefault="00F52D3F" w:rsidP="00F52D3F">
            <w:pPr>
              <w:spacing w:beforeLines="20" w:before="48" w:afterLines="20" w:after="48"/>
              <w:rPr>
                <w:rFonts w:ascii="Book Antiqua" w:hAnsi="Book Antiqua"/>
                <w:iCs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2467" w:type="pct"/>
          </w:tcPr>
          <w:p w14:paraId="4E265A13" w14:textId="67AE30F3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Cookstove owner name and personal identification number</w:t>
            </w:r>
          </w:p>
        </w:tc>
        <w:tc>
          <w:tcPr>
            <w:tcW w:w="963" w:type="pct"/>
          </w:tcPr>
          <w:p w14:paraId="305A6AD0" w14:textId="3C2136BA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911" w:type="pct"/>
          </w:tcPr>
          <w:p w14:paraId="7D131238" w14:textId="0B23B3BD" w:rsidR="00F52D3F" w:rsidRPr="00823EE3" w:rsidRDefault="00093923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F52D3F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5B5A78" w:rsidRPr="00823EE3" w14:paraId="063992DF" w14:textId="77777777" w:rsidTr="00F663A1">
        <w:trPr>
          <w:cantSplit/>
        </w:trPr>
        <w:tc>
          <w:tcPr>
            <w:tcW w:w="659" w:type="pct"/>
          </w:tcPr>
          <w:p w14:paraId="3D0C1725" w14:textId="69C43107" w:rsidR="005B5A78" w:rsidRPr="00823EE3" w:rsidRDefault="005B5A78" w:rsidP="00F52D3F">
            <w:pPr>
              <w:spacing w:beforeLines="20" w:before="48" w:afterLines="20" w:after="48"/>
              <w:rPr>
                <w:rFonts w:ascii="Book Antiqua" w:hAnsi="Book Antiqua"/>
                <w:iCs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2467" w:type="pct"/>
          </w:tcPr>
          <w:p w14:paraId="13E0BC89" w14:textId="57532198" w:rsidR="005B5A78" w:rsidRPr="00823EE3" w:rsidRDefault="009364EC" w:rsidP="009364EC">
            <w:pPr>
              <w:tabs>
                <w:tab w:val="left" w:pos="1013"/>
              </w:tabs>
              <w:spacing w:beforeLines="20" w:before="48" w:afterLines="20" w:after="48"/>
              <w:rPr>
                <w:rFonts w:ascii="Book Antiqua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Cookstove owner phone number</w:t>
            </w:r>
          </w:p>
        </w:tc>
        <w:tc>
          <w:tcPr>
            <w:tcW w:w="963" w:type="pct"/>
          </w:tcPr>
          <w:p w14:paraId="2FADA24C" w14:textId="39CC09B4" w:rsidR="005B5A78" w:rsidRPr="00823EE3" w:rsidRDefault="009364EC" w:rsidP="00F52D3F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911" w:type="pct"/>
          </w:tcPr>
          <w:p w14:paraId="3337FEDF" w14:textId="1AD476D6" w:rsidR="005B5A78" w:rsidRPr="00823EE3" w:rsidRDefault="00093923" w:rsidP="00F52D3F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9364EC" w:rsidRPr="00823EE3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</w:tr>
      <w:tr w:rsidR="00F52D3F" w:rsidRPr="00823EE3" w14:paraId="558CCB6C" w14:textId="77777777" w:rsidTr="00F663A1">
        <w:trPr>
          <w:cantSplit/>
        </w:trPr>
        <w:tc>
          <w:tcPr>
            <w:tcW w:w="659" w:type="pct"/>
          </w:tcPr>
          <w:p w14:paraId="56A02FFB" w14:textId="621E488F" w:rsidR="00F52D3F" w:rsidRPr="00823EE3" w:rsidRDefault="00F52D3F" w:rsidP="00F52D3F">
            <w:pPr>
              <w:spacing w:beforeLines="20" w:before="48" w:afterLines="20" w:after="48"/>
              <w:rPr>
                <w:rFonts w:ascii="Book Antiqua" w:hAnsi="Book Antiqua"/>
                <w:iCs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2467" w:type="pct"/>
          </w:tcPr>
          <w:p w14:paraId="126641BD" w14:textId="2098BF82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Cookstove owner address</w:t>
            </w:r>
          </w:p>
        </w:tc>
        <w:tc>
          <w:tcPr>
            <w:tcW w:w="963" w:type="pct"/>
          </w:tcPr>
          <w:p w14:paraId="77F4B62A" w14:textId="15B92AB1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911" w:type="pct"/>
          </w:tcPr>
          <w:p w14:paraId="5A5DA4EC" w14:textId="6394CF58" w:rsidR="00F52D3F" w:rsidRPr="00823EE3" w:rsidRDefault="00093923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F52D3F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F52D3F" w:rsidRPr="00823EE3" w14:paraId="28886D11" w14:textId="77777777" w:rsidTr="00F663A1">
        <w:trPr>
          <w:cantSplit/>
        </w:trPr>
        <w:tc>
          <w:tcPr>
            <w:tcW w:w="659" w:type="pct"/>
          </w:tcPr>
          <w:p w14:paraId="1564D856" w14:textId="3ED271D0" w:rsidR="00F52D3F" w:rsidRPr="00823EE3" w:rsidRDefault="00F52D3F" w:rsidP="00F52D3F">
            <w:pPr>
              <w:spacing w:beforeLines="20" w:before="48" w:afterLines="20" w:after="48"/>
              <w:rPr>
                <w:rFonts w:ascii="Book Antiqua" w:hAnsi="Book Antiqua"/>
                <w:iCs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2467" w:type="pct"/>
          </w:tcPr>
          <w:p w14:paraId="60BA12AC" w14:textId="7DF944B8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Unique serial number allocated to the cookstove</w:t>
            </w:r>
            <w:r w:rsidRPr="00823EE3">
              <w:rPr>
                <w:rStyle w:val="FootnoteReference"/>
                <w:rFonts w:ascii="Book Antiqua" w:hAnsi="Book Antiqua" w:cs="Arial"/>
                <w:szCs w:val="20"/>
              </w:rPr>
              <w:footnoteReference w:id="6"/>
            </w:r>
          </w:p>
        </w:tc>
        <w:tc>
          <w:tcPr>
            <w:tcW w:w="963" w:type="pct"/>
          </w:tcPr>
          <w:p w14:paraId="5D6B2860" w14:textId="4E89A3E8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911" w:type="pct"/>
          </w:tcPr>
          <w:p w14:paraId="58CC1682" w14:textId="7059A205" w:rsidR="00F52D3F" w:rsidRPr="00823EE3" w:rsidRDefault="00093923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F52D3F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F52D3F" w:rsidRPr="00823EE3" w14:paraId="5D2FD94A" w14:textId="77777777" w:rsidTr="00F663A1">
        <w:trPr>
          <w:cantSplit/>
        </w:trPr>
        <w:tc>
          <w:tcPr>
            <w:tcW w:w="659" w:type="pct"/>
          </w:tcPr>
          <w:p w14:paraId="14CCF7F9" w14:textId="2A650691" w:rsidR="00F52D3F" w:rsidRPr="00823EE3" w:rsidRDefault="00F52D3F" w:rsidP="00F52D3F">
            <w:pPr>
              <w:spacing w:beforeLines="20" w:before="48" w:afterLines="20" w:after="48"/>
              <w:rPr>
                <w:rFonts w:ascii="Book Antiqua" w:hAnsi="Book Antiqua"/>
                <w:iCs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2467" w:type="pct"/>
          </w:tcPr>
          <w:p w14:paraId="77EE12D0" w14:textId="297D2311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Date of sale of the cookstove to the end</w:t>
            </w:r>
            <w:r w:rsidR="002B0008" w:rsidRPr="00823EE3">
              <w:rPr>
                <w:rFonts w:ascii="Book Antiqua" w:hAnsi="Book Antiqua" w:cs="Arial"/>
                <w:szCs w:val="20"/>
              </w:rPr>
              <w:t>-</w:t>
            </w:r>
            <w:r w:rsidRPr="00823EE3">
              <w:rPr>
                <w:rFonts w:ascii="Book Antiqua" w:hAnsi="Book Antiqua" w:cs="Arial"/>
                <w:szCs w:val="20"/>
              </w:rPr>
              <w:t>user</w:t>
            </w:r>
          </w:p>
        </w:tc>
        <w:tc>
          <w:tcPr>
            <w:tcW w:w="963" w:type="pct"/>
          </w:tcPr>
          <w:p w14:paraId="0354ACED" w14:textId="36E32D77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911" w:type="pct"/>
          </w:tcPr>
          <w:p w14:paraId="1651DA49" w14:textId="66A10DE4" w:rsidR="00F52D3F" w:rsidRPr="00823EE3" w:rsidRDefault="00093923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F52D3F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F52D3F" w:rsidRPr="00823EE3" w14:paraId="7034487C" w14:textId="77777777" w:rsidTr="00F663A1">
        <w:trPr>
          <w:cantSplit/>
        </w:trPr>
        <w:tc>
          <w:tcPr>
            <w:tcW w:w="659" w:type="pct"/>
          </w:tcPr>
          <w:p w14:paraId="315FC976" w14:textId="00B99F87" w:rsidR="00F52D3F" w:rsidRPr="00823EE3" w:rsidRDefault="00F52D3F" w:rsidP="00F52D3F">
            <w:pPr>
              <w:spacing w:beforeLines="20" w:before="48" w:afterLines="20" w:after="48"/>
              <w:rPr>
                <w:rFonts w:ascii="Book Antiqua" w:hAnsi="Book Antiqua"/>
                <w:iCs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2467" w:type="pct"/>
          </w:tcPr>
          <w:p w14:paraId="752F87C1" w14:textId="0EF0A013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Primary fuel used before receiving an improved cookstove (i.e., firewood or charcoal)</w:t>
            </w:r>
          </w:p>
        </w:tc>
        <w:tc>
          <w:tcPr>
            <w:tcW w:w="963" w:type="pct"/>
          </w:tcPr>
          <w:p w14:paraId="3B77F6DE" w14:textId="26156151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911" w:type="pct"/>
          </w:tcPr>
          <w:p w14:paraId="42C08ED5" w14:textId="361F3FE3" w:rsidR="00F52D3F" w:rsidRPr="00823EE3" w:rsidRDefault="00093923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F52D3F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F52D3F" w:rsidRPr="00823EE3" w14:paraId="05187102" w14:textId="77777777" w:rsidTr="00F663A1">
        <w:trPr>
          <w:cantSplit/>
        </w:trPr>
        <w:tc>
          <w:tcPr>
            <w:tcW w:w="659" w:type="pct"/>
          </w:tcPr>
          <w:p w14:paraId="20CDA559" w14:textId="6C29B005" w:rsidR="00F52D3F" w:rsidRPr="00823EE3" w:rsidRDefault="00F52D3F" w:rsidP="00F52D3F">
            <w:pPr>
              <w:spacing w:beforeLines="20" w:before="48" w:afterLines="20" w:after="48"/>
              <w:rPr>
                <w:rFonts w:ascii="Book Antiqua" w:hAnsi="Book Antiqua"/>
                <w:iCs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2467" w:type="pct"/>
          </w:tcPr>
          <w:p w14:paraId="085EAC79" w14:textId="7E869CE1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 xml:space="preserve">Type of </w:t>
            </w:r>
            <w:r w:rsidR="00093923" w:rsidRPr="00823EE3">
              <w:rPr>
                <w:rFonts w:ascii="Book Antiqua" w:hAnsi="Book Antiqua"/>
                <w:szCs w:val="20"/>
              </w:rPr>
              <w:t>activity</w:t>
            </w:r>
            <w:r w:rsidRPr="00823EE3">
              <w:rPr>
                <w:rFonts w:ascii="Book Antiqua" w:hAnsi="Book Antiqua"/>
                <w:szCs w:val="20"/>
              </w:rPr>
              <w:t xml:space="preserve"> device</w:t>
            </w:r>
          </w:p>
        </w:tc>
        <w:tc>
          <w:tcPr>
            <w:tcW w:w="963" w:type="pct"/>
          </w:tcPr>
          <w:p w14:paraId="330B53C2" w14:textId="060D9370" w:rsidR="00F52D3F" w:rsidRPr="00823EE3" w:rsidRDefault="00F52D3F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911" w:type="pct"/>
          </w:tcPr>
          <w:p w14:paraId="0C4D1B2E" w14:textId="4988A69C" w:rsidR="00F52D3F" w:rsidRPr="00823EE3" w:rsidRDefault="00093923" w:rsidP="00F52D3F">
            <w:pPr>
              <w:spacing w:beforeLines="20" w:before="48" w:afterLines="20" w:after="48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F52D3F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917D9A" w:rsidRPr="00823EE3" w14:paraId="6C55CB00" w14:textId="77777777" w:rsidTr="00F663A1">
        <w:trPr>
          <w:cantSplit/>
        </w:trPr>
        <w:tc>
          <w:tcPr>
            <w:tcW w:w="659" w:type="pct"/>
            <w:vMerge w:val="restart"/>
          </w:tcPr>
          <w:p w14:paraId="64EDC7F6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eastAsia="Arial" w:hAnsi="Book Antiqua" w:cstheme="minorHAnsi"/>
                <w:i/>
                <w:szCs w:val="20"/>
              </w:rPr>
            </w:pPr>
            <w:proofErr w:type="spellStart"/>
            <w:r w:rsidRPr="00823EE3">
              <w:rPr>
                <w:rFonts w:ascii="Book Antiqua" w:hAnsi="Book Antiqua"/>
                <w:i/>
              </w:rPr>
              <w:t>N</w:t>
            </w:r>
            <w:r w:rsidRPr="00823EE3">
              <w:rPr>
                <w:rFonts w:ascii="Book Antiqua" w:hAnsi="Book Antiqua"/>
                <w:i/>
                <w:vertAlign w:val="subscript"/>
              </w:rPr>
              <w:t>y,i,j</w:t>
            </w:r>
            <w:proofErr w:type="spellEnd"/>
          </w:p>
        </w:tc>
        <w:tc>
          <w:tcPr>
            <w:tcW w:w="4341" w:type="pct"/>
            <w:gridSpan w:val="3"/>
          </w:tcPr>
          <w:p w14:paraId="258EA4D2" w14:textId="504DC04E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eastAsia="Times New Roman" w:hAnsi="Book Antiqua" w:cs="Arial"/>
                <w:szCs w:val="20"/>
              </w:rPr>
              <w:t xml:space="preserve">Cumulative number of </w:t>
            </w:r>
            <w:r w:rsidR="00093923" w:rsidRPr="00823EE3">
              <w:rPr>
                <w:rFonts w:ascii="Book Antiqua" w:eastAsia="Times New Roman" w:hAnsi="Book Antiqua" w:cs="Arial"/>
                <w:szCs w:val="20"/>
              </w:rPr>
              <w:t>activity</w:t>
            </w:r>
            <w:r w:rsidRPr="00823EE3">
              <w:rPr>
                <w:rFonts w:ascii="Book Antiqua" w:eastAsia="Times New Roman" w:hAnsi="Book Antiqua" w:cs="Arial"/>
                <w:szCs w:val="20"/>
              </w:rPr>
              <w:t xml:space="preserve"> devices of type </w:t>
            </w:r>
            <w:proofErr w:type="spellStart"/>
            <w:r w:rsidRPr="00823EE3">
              <w:rPr>
                <w:rFonts w:ascii="Book Antiqua" w:eastAsia="Times New Roman" w:hAnsi="Book Antiqua" w:cs="Arial"/>
                <w:szCs w:val="20"/>
              </w:rPr>
              <w:t>i</w:t>
            </w:r>
            <w:proofErr w:type="spellEnd"/>
            <w:r w:rsidRPr="00823EE3">
              <w:rPr>
                <w:rFonts w:ascii="Book Antiqua" w:eastAsia="Times New Roman" w:hAnsi="Book Antiqua" w:cs="Arial"/>
                <w:szCs w:val="20"/>
              </w:rPr>
              <w:t xml:space="preserve"> and batch j sold up to year y</w:t>
            </w:r>
          </w:p>
        </w:tc>
      </w:tr>
      <w:tr w:rsidR="00D33784" w:rsidRPr="00823EE3" w14:paraId="350F26C4" w14:textId="77777777" w:rsidTr="00F663A1">
        <w:trPr>
          <w:cantSplit/>
        </w:trPr>
        <w:tc>
          <w:tcPr>
            <w:tcW w:w="659" w:type="pct"/>
            <w:vMerge/>
          </w:tcPr>
          <w:p w14:paraId="3259C07A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/>
                <w:i/>
              </w:rPr>
            </w:pPr>
          </w:p>
        </w:tc>
        <w:tc>
          <w:tcPr>
            <w:tcW w:w="2467" w:type="pct"/>
          </w:tcPr>
          <w:p w14:paraId="3839DD5D" w14:textId="40B716F2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Type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[insert type] </w:t>
            </w:r>
          </w:p>
          <w:p w14:paraId="1EEE18D8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Batch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[insert code]</w:t>
            </w:r>
          </w:p>
          <w:p w14:paraId="2F3BEB10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eastAsiaTheme="minorEastAsia" w:hAnsi="Book Antiqua"/>
                <w:szCs w:val="20"/>
                <w:lang w:val="en-US"/>
              </w:rPr>
            </w:pPr>
          </w:p>
        </w:tc>
        <w:tc>
          <w:tcPr>
            <w:tcW w:w="963" w:type="pct"/>
          </w:tcPr>
          <w:p w14:paraId="28B5A16D" w14:textId="4AF81E9A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Number in year 1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5AFE998E" w14:textId="2BBAC7DF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Number in year 2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7455B6F2" w14:textId="37928C41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Number in year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y </w:t>
            </w:r>
            <w:r w:rsidRPr="00823EE3">
              <w:rPr>
                <w:rFonts w:ascii="Book Antiqua" w:hAnsi="Book Antiqua" w:cstheme="minorHAnsi"/>
                <w:sz w:val="18"/>
                <w:szCs w:val="20"/>
              </w:rPr>
              <w:t>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</w:tc>
        <w:tc>
          <w:tcPr>
            <w:tcW w:w="911" w:type="pct"/>
          </w:tcPr>
          <w:p w14:paraId="1758645E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</w:p>
        </w:tc>
      </w:tr>
      <w:tr w:rsidR="00D33784" w:rsidRPr="00823EE3" w14:paraId="14973C86" w14:textId="77777777" w:rsidTr="00F663A1">
        <w:trPr>
          <w:cantSplit/>
        </w:trPr>
        <w:tc>
          <w:tcPr>
            <w:tcW w:w="659" w:type="pct"/>
            <w:vMerge/>
          </w:tcPr>
          <w:p w14:paraId="214F0505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/>
                <w:i/>
              </w:rPr>
            </w:pPr>
          </w:p>
        </w:tc>
        <w:tc>
          <w:tcPr>
            <w:tcW w:w="2467" w:type="pct"/>
          </w:tcPr>
          <w:p w14:paraId="6F806628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Type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[insert type], </w:t>
            </w:r>
          </w:p>
          <w:p w14:paraId="2BDC0877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Batch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[insert code]</w:t>
            </w:r>
          </w:p>
          <w:p w14:paraId="333D817E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</w:p>
          <w:p w14:paraId="599D8475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eastAsiaTheme="minorEastAsia" w:hAnsi="Book Antiqua"/>
                <w:szCs w:val="20"/>
                <w:lang w:val="en-US"/>
              </w:rPr>
            </w:pP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[Insert more rows as needed]</w:t>
            </w:r>
          </w:p>
        </w:tc>
        <w:tc>
          <w:tcPr>
            <w:tcW w:w="963" w:type="pct"/>
          </w:tcPr>
          <w:p w14:paraId="0AEF5380" w14:textId="0C1B7614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Number in year 1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1A63048F" w14:textId="148D964A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Number in year 2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63B2981F" w14:textId="16CB5121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Number in year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y </w:t>
            </w:r>
            <w:r w:rsidRPr="00823EE3">
              <w:rPr>
                <w:rFonts w:ascii="Book Antiqua" w:hAnsi="Book Antiqua" w:cstheme="minorHAnsi"/>
                <w:sz w:val="18"/>
                <w:szCs w:val="20"/>
              </w:rPr>
              <w:t>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insert year] </w:t>
            </w:r>
          </w:p>
        </w:tc>
        <w:tc>
          <w:tcPr>
            <w:tcW w:w="911" w:type="pct"/>
          </w:tcPr>
          <w:p w14:paraId="5582C39D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</w:p>
        </w:tc>
      </w:tr>
      <w:tr w:rsidR="00917D9A" w:rsidRPr="00823EE3" w14:paraId="1A734F11" w14:textId="77777777" w:rsidTr="00F663A1">
        <w:trPr>
          <w:cantSplit/>
        </w:trPr>
        <w:tc>
          <w:tcPr>
            <w:tcW w:w="659" w:type="pct"/>
            <w:vMerge w:val="restart"/>
          </w:tcPr>
          <w:p w14:paraId="3C045F35" w14:textId="329D34A5" w:rsidR="00917D9A" w:rsidRPr="00823EE3" w:rsidRDefault="00917D9A" w:rsidP="00917D9A">
            <w:pPr>
              <w:spacing w:beforeLines="20" w:before="48" w:afterLines="20" w:after="48"/>
              <w:rPr>
                <w:rFonts w:ascii="Book Antiqua" w:eastAsia="Arial" w:hAnsi="Book Antiqua" w:cstheme="minorHAnsi"/>
                <w:i/>
                <w:szCs w:val="20"/>
              </w:rPr>
            </w:pPr>
            <w:r w:rsidRPr="00823EE3">
              <w:rPr>
                <w:rFonts w:ascii="Book Antiqua" w:eastAsia="Arial" w:hAnsi="Book Antiqua" w:cs="Arial"/>
                <w:szCs w:val="20"/>
              </w:rPr>
              <w:t>Date of sale</w:t>
            </w:r>
          </w:p>
        </w:tc>
        <w:tc>
          <w:tcPr>
            <w:tcW w:w="4341" w:type="pct"/>
            <w:gridSpan w:val="3"/>
          </w:tcPr>
          <w:p w14:paraId="6EA3BC14" w14:textId="4C4B0640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eastAsia="Arial" w:hAnsi="Book Antiqua" w:cs="Arial"/>
                <w:szCs w:val="20"/>
              </w:rPr>
              <w:t xml:space="preserve">Date of sale of batch </w:t>
            </w:r>
            <w:r w:rsidRPr="00823EE3">
              <w:rPr>
                <w:rFonts w:ascii="Book Antiqua" w:eastAsia="Arial" w:hAnsi="Book Antiqua" w:cs="Arial"/>
                <w:i/>
                <w:szCs w:val="20"/>
              </w:rPr>
              <w:t>j</w:t>
            </w:r>
            <w:r w:rsidRPr="00823EE3">
              <w:rPr>
                <w:rFonts w:ascii="Book Antiqua" w:eastAsia="Arial" w:hAnsi="Book Antiqua" w:cs="Arial"/>
                <w:szCs w:val="20"/>
              </w:rPr>
              <w:t xml:space="preserve"> or </w:t>
            </w:r>
            <w:r w:rsidR="00093923" w:rsidRPr="00823EE3">
              <w:rPr>
                <w:rFonts w:ascii="Book Antiqua" w:eastAsia="Arial" w:hAnsi="Book Antiqua" w:cs="Arial"/>
                <w:szCs w:val="20"/>
              </w:rPr>
              <w:t>activity</w:t>
            </w:r>
            <w:r w:rsidRPr="00823EE3">
              <w:rPr>
                <w:rFonts w:ascii="Book Antiqua" w:eastAsia="Arial" w:hAnsi="Book Antiqua" w:cs="Arial"/>
                <w:szCs w:val="20"/>
              </w:rPr>
              <w:t xml:space="preserve"> device </w:t>
            </w:r>
            <w:proofErr w:type="spellStart"/>
            <w:r w:rsidRPr="00823EE3">
              <w:rPr>
                <w:rFonts w:ascii="Book Antiqua" w:eastAsia="Arial" w:hAnsi="Book Antiqua" w:cs="Arial"/>
                <w:i/>
                <w:szCs w:val="20"/>
              </w:rPr>
              <w:t>i</w:t>
            </w:r>
            <w:proofErr w:type="spellEnd"/>
            <w:r w:rsidR="00F67763" w:rsidRPr="00823EE3">
              <w:rPr>
                <w:rFonts w:ascii="Book Antiqua" w:eastAsia="Arial" w:hAnsi="Book Antiqua" w:cs="Arial"/>
                <w:i/>
                <w:szCs w:val="20"/>
              </w:rPr>
              <w:t xml:space="preserve"> </w:t>
            </w:r>
            <w:r w:rsidR="004B190B" w:rsidRPr="00823EE3">
              <w:rPr>
                <w:rStyle w:val="FootnoteReference"/>
                <w:rFonts w:ascii="Book Antiqua" w:eastAsia="Arial" w:hAnsi="Book Antiqua" w:cs="Arial"/>
                <w:i/>
                <w:szCs w:val="20"/>
              </w:rPr>
              <w:footnoteReference w:id="7"/>
            </w:r>
          </w:p>
        </w:tc>
      </w:tr>
      <w:tr w:rsidR="00D33784" w:rsidRPr="00823EE3" w14:paraId="6EF4AAE2" w14:textId="77777777" w:rsidTr="00F663A1">
        <w:trPr>
          <w:cantSplit/>
        </w:trPr>
        <w:tc>
          <w:tcPr>
            <w:tcW w:w="659" w:type="pct"/>
            <w:vMerge/>
          </w:tcPr>
          <w:p w14:paraId="54AD0622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/>
                <w:i/>
              </w:rPr>
            </w:pPr>
          </w:p>
        </w:tc>
        <w:tc>
          <w:tcPr>
            <w:tcW w:w="2467" w:type="pct"/>
          </w:tcPr>
          <w:p w14:paraId="0CD120B8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Type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[insert type], </w:t>
            </w:r>
          </w:p>
          <w:p w14:paraId="4DE0E891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Batch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[insert code]</w:t>
            </w:r>
          </w:p>
          <w:p w14:paraId="4846E595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eastAsiaTheme="minorEastAsia" w:hAnsi="Book Antiqua"/>
                <w:szCs w:val="20"/>
                <w:lang w:val="en-US"/>
              </w:rPr>
            </w:pPr>
          </w:p>
        </w:tc>
        <w:tc>
          <w:tcPr>
            <w:tcW w:w="963" w:type="pct"/>
          </w:tcPr>
          <w:p w14:paraId="62E255FA" w14:textId="10F413F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Number in year 1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20093149" w14:textId="7EAEAE50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Number in year 2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1BB492B7" w14:textId="0E622D20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Number in year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y </w:t>
            </w:r>
            <w:r w:rsidRPr="00823EE3">
              <w:rPr>
                <w:rFonts w:ascii="Book Antiqua" w:hAnsi="Book Antiqua" w:cstheme="minorHAnsi"/>
                <w:sz w:val="18"/>
                <w:szCs w:val="20"/>
              </w:rPr>
              <w:t>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</w:tc>
        <w:tc>
          <w:tcPr>
            <w:tcW w:w="911" w:type="pct"/>
          </w:tcPr>
          <w:p w14:paraId="796D3E1C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trike/>
                <w:szCs w:val="20"/>
              </w:rPr>
            </w:pPr>
          </w:p>
        </w:tc>
      </w:tr>
      <w:tr w:rsidR="00D33784" w:rsidRPr="00823EE3" w14:paraId="6F242760" w14:textId="77777777" w:rsidTr="00F663A1">
        <w:trPr>
          <w:cantSplit/>
        </w:trPr>
        <w:tc>
          <w:tcPr>
            <w:tcW w:w="659" w:type="pct"/>
            <w:vMerge/>
          </w:tcPr>
          <w:p w14:paraId="3B4CA3E7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/>
                <w:i/>
              </w:rPr>
            </w:pPr>
          </w:p>
        </w:tc>
        <w:tc>
          <w:tcPr>
            <w:tcW w:w="2467" w:type="pct"/>
          </w:tcPr>
          <w:p w14:paraId="06389BE1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Type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[insert type], </w:t>
            </w:r>
          </w:p>
          <w:p w14:paraId="44C0BABD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Batch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[insert code]</w:t>
            </w:r>
          </w:p>
          <w:p w14:paraId="30C8C0C0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</w:p>
          <w:p w14:paraId="2097424B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eastAsiaTheme="minorEastAsia" w:hAnsi="Book Antiqua"/>
                <w:szCs w:val="20"/>
                <w:lang w:val="en-US"/>
              </w:rPr>
            </w:pP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[Insert more rows as needed]</w:t>
            </w:r>
          </w:p>
        </w:tc>
        <w:tc>
          <w:tcPr>
            <w:tcW w:w="963" w:type="pct"/>
          </w:tcPr>
          <w:p w14:paraId="65D70817" w14:textId="6769D40D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Number in year 1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055E5A30" w14:textId="61F8F619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Number in year 2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0FB69245" w14:textId="27061532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Number in year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y </w:t>
            </w:r>
            <w:r w:rsidRPr="00823EE3">
              <w:rPr>
                <w:rFonts w:ascii="Book Antiqua" w:hAnsi="Book Antiqua" w:cstheme="minorHAnsi"/>
                <w:sz w:val="18"/>
                <w:szCs w:val="20"/>
              </w:rPr>
              <w:t>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insert year] </w:t>
            </w:r>
          </w:p>
        </w:tc>
        <w:tc>
          <w:tcPr>
            <w:tcW w:w="911" w:type="pct"/>
          </w:tcPr>
          <w:p w14:paraId="6A1628B2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trike/>
                <w:szCs w:val="20"/>
              </w:rPr>
            </w:pPr>
          </w:p>
        </w:tc>
      </w:tr>
      <w:tr w:rsidR="00917D9A" w:rsidRPr="00823EE3" w14:paraId="5D676394" w14:textId="77777777" w:rsidTr="00F663A1">
        <w:trPr>
          <w:cantSplit/>
        </w:trPr>
        <w:tc>
          <w:tcPr>
            <w:tcW w:w="659" w:type="pct"/>
            <w:vMerge w:val="restart"/>
          </w:tcPr>
          <w:p w14:paraId="08F99608" w14:textId="5E27667A" w:rsidR="00917D9A" w:rsidRPr="00823EE3" w:rsidRDefault="00917D9A" w:rsidP="00917D9A">
            <w:pPr>
              <w:spacing w:beforeLines="20" w:before="48" w:afterLines="20" w:after="48"/>
              <w:rPr>
                <w:rFonts w:ascii="Book Antiqua" w:eastAsia="Arial" w:hAnsi="Book Antiqua" w:cstheme="minorHAnsi"/>
                <w:i/>
                <w:szCs w:val="20"/>
              </w:rPr>
            </w:pPr>
            <w:proofErr w:type="spellStart"/>
            <w:r w:rsidRPr="00823EE3">
              <w:rPr>
                <w:rFonts w:ascii="Book Antiqua" w:eastAsia="Arial" w:hAnsi="Book Antiqua" w:cstheme="minorHAnsi"/>
                <w:i/>
                <w:szCs w:val="20"/>
              </w:rPr>
              <w:t>S</w:t>
            </w:r>
            <w:r w:rsidRPr="00823EE3">
              <w:rPr>
                <w:rFonts w:ascii="Book Antiqua" w:eastAsia="Arial" w:hAnsi="Book Antiqua" w:cstheme="minorHAnsi"/>
                <w:i/>
                <w:szCs w:val="20"/>
                <w:vertAlign w:val="subscript"/>
              </w:rPr>
              <w:t>y,i,j</w:t>
            </w:r>
            <w:proofErr w:type="spellEnd"/>
          </w:p>
        </w:tc>
        <w:tc>
          <w:tcPr>
            <w:tcW w:w="4341" w:type="pct"/>
            <w:gridSpan w:val="3"/>
          </w:tcPr>
          <w:p w14:paraId="4E383573" w14:textId="0C8C58EF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 xml:space="preserve">Share of </w:t>
            </w:r>
            <w:r w:rsidR="00093923" w:rsidRPr="00823EE3">
              <w:rPr>
                <w:rFonts w:ascii="Book Antiqua" w:hAnsi="Book Antiqua"/>
                <w:szCs w:val="20"/>
              </w:rPr>
              <w:t>activity</w:t>
            </w:r>
            <w:r w:rsidRPr="00823EE3">
              <w:rPr>
                <w:rFonts w:ascii="Book Antiqua" w:hAnsi="Book Antiqua"/>
                <w:szCs w:val="20"/>
              </w:rPr>
              <w:t xml:space="preserve"> devices of type </w:t>
            </w:r>
            <w:proofErr w:type="spellStart"/>
            <w:r w:rsidRPr="00823EE3">
              <w:rPr>
                <w:rFonts w:ascii="Book Antiqua" w:hAnsi="Book Antiqua"/>
                <w:i/>
                <w:iCs/>
                <w:szCs w:val="20"/>
              </w:rPr>
              <w:t>i</w:t>
            </w:r>
            <w:proofErr w:type="spellEnd"/>
            <w:r w:rsidRPr="00823EE3">
              <w:rPr>
                <w:rFonts w:ascii="Book Antiqua" w:hAnsi="Book Antiqua"/>
                <w:i/>
                <w:iCs/>
                <w:szCs w:val="20"/>
              </w:rPr>
              <w:t xml:space="preserve"> </w:t>
            </w:r>
            <w:r w:rsidRPr="00823EE3">
              <w:rPr>
                <w:rFonts w:ascii="Book Antiqua" w:hAnsi="Book Antiqua"/>
                <w:szCs w:val="20"/>
              </w:rPr>
              <w:t xml:space="preserve">and batch </w:t>
            </w:r>
            <w:r w:rsidRPr="00823EE3">
              <w:rPr>
                <w:rFonts w:ascii="Book Antiqua" w:hAnsi="Book Antiqua"/>
                <w:i/>
                <w:iCs/>
                <w:szCs w:val="20"/>
              </w:rPr>
              <w:t>j</w:t>
            </w:r>
            <w:r w:rsidRPr="00823EE3">
              <w:rPr>
                <w:rFonts w:ascii="Book Antiqua" w:hAnsi="Book Antiqua"/>
                <w:szCs w:val="20"/>
              </w:rPr>
              <w:t xml:space="preserve"> operating during year </w:t>
            </w:r>
            <w:r w:rsidRPr="00823EE3">
              <w:rPr>
                <w:rFonts w:ascii="Book Antiqua" w:hAnsi="Book Antiqua"/>
                <w:i/>
                <w:iCs/>
                <w:szCs w:val="20"/>
              </w:rPr>
              <w:t>y</w:t>
            </w:r>
            <w:r w:rsidR="00E84A43" w:rsidRPr="00823EE3">
              <w:rPr>
                <w:rStyle w:val="FootnoteReference"/>
                <w:rFonts w:ascii="Book Antiqua" w:hAnsi="Book Antiqua"/>
                <w:i/>
                <w:iCs/>
                <w:szCs w:val="20"/>
              </w:rPr>
              <w:footnoteReference w:id="8"/>
            </w:r>
          </w:p>
        </w:tc>
      </w:tr>
      <w:tr w:rsidR="00D33784" w:rsidRPr="00823EE3" w14:paraId="5666B865" w14:textId="77777777" w:rsidTr="00F663A1">
        <w:trPr>
          <w:cantSplit/>
        </w:trPr>
        <w:tc>
          <w:tcPr>
            <w:tcW w:w="659" w:type="pct"/>
            <w:vMerge/>
          </w:tcPr>
          <w:p w14:paraId="626406B2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eastAsia="Arial" w:hAnsi="Book Antiqua" w:cstheme="minorHAnsi"/>
                <w:i/>
                <w:szCs w:val="20"/>
              </w:rPr>
            </w:pPr>
          </w:p>
        </w:tc>
        <w:tc>
          <w:tcPr>
            <w:tcW w:w="2467" w:type="pct"/>
          </w:tcPr>
          <w:p w14:paraId="3261C404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Type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[insert type], </w:t>
            </w:r>
          </w:p>
          <w:p w14:paraId="6BA98FC3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Batch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[insert code]</w:t>
            </w:r>
          </w:p>
        </w:tc>
        <w:tc>
          <w:tcPr>
            <w:tcW w:w="963" w:type="pct"/>
          </w:tcPr>
          <w:p w14:paraId="25387D5F" w14:textId="2F67D929" w:rsidR="00917D9A" w:rsidRPr="00823EE3" w:rsidRDefault="00045757" w:rsidP="00045757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Share in year 1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6995E089" w14:textId="3E02C400" w:rsidR="00045757" w:rsidRPr="00823EE3" w:rsidRDefault="00045757" w:rsidP="00045757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Share in year 2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62FD2286" w14:textId="0B260021" w:rsidR="00045757" w:rsidRPr="00823EE3" w:rsidRDefault="00045757" w:rsidP="00045757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Share in year 3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</w:tc>
        <w:tc>
          <w:tcPr>
            <w:tcW w:w="911" w:type="pct"/>
          </w:tcPr>
          <w:p w14:paraId="24226418" w14:textId="77777777" w:rsidR="00917D9A" w:rsidRPr="00823EE3" w:rsidRDefault="00917D9A" w:rsidP="00917D9A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szCs w:val="20"/>
              </w:rPr>
            </w:pPr>
          </w:p>
        </w:tc>
      </w:tr>
      <w:tr w:rsidR="00D33784" w:rsidRPr="00823EE3" w14:paraId="6B91EDAB" w14:textId="77777777" w:rsidTr="00F663A1">
        <w:trPr>
          <w:cantSplit/>
        </w:trPr>
        <w:tc>
          <w:tcPr>
            <w:tcW w:w="659" w:type="pct"/>
            <w:vMerge/>
          </w:tcPr>
          <w:p w14:paraId="3DBCE610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eastAsia="Arial" w:hAnsi="Book Antiqua" w:cstheme="minorHAnsi"/>
                <w:i/>
                <w:szCs w:val="20"/>
              </w:rPr>
            </w:pPr>
          </w:p>
        </w:tc>
        <w:tc>
          <w:tcPr>
            <w:tcW w:w="2467" w:type="pct"/>
          </w:tcPr>
          <w:p w14:paraId="12D2D8D2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Type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 xml:space="preserve">[insert type], </w:t>
            </w:r>
          </w:p>
          <w:p w14:paraId="3DD49E12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i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 xml:space="preserve">Batch 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[insert code]</w:t>
            </w:r>
          </w:p>
          <w:p w14:paraId="20C0F1B5" w14:textId="77777777" w:rsidR="00917D9A" w:rsidRPr="00823EE3" w:rsidRDefault="00917D9A" w:rsidP="00917D9A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[Insert more rows as needed]</w:t>
            </w:r>
          </w:p>
        </w:tc>
        <w:tc>
          <w:tcPr>
            <w:tcW w:w="963" w:type="pct"/>
          </w:tcPr>
          <w:p w14:paraId="733C62EE" w14:textId="4BDFBA72" w:rsidR="00045757" w:rsidRPr="00823EE3" w:rsidRDefault="00045757" w:rsidP="00045757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Share in year 1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6EAC3381" w14:textId="610073B0" w:rsidR="00045757" w:rsidRPr="00823EE3" w:rsidRDefault="00045757" w:rsidP="00045757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Share in year 2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25056613" w14:textId="696323B1" w:rsidR="00917D9A" w:rsidRPr="00823EE3" w:rsidRDefault="00045757" w:rsidP="00045757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Share in year 3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</w:tc>
        <w:tc>
          <w:tcPr>
            <w:tcW w:w="911" w:type="pct"/>
          </w:tcPr>
          <w:p w14:paraId="5B29BF04" w14:textId="77777777" w:rsidR="00917D9A" w:rsidRPr="00823EE3" w:rsidRDefault="00917D9A" w:rsidP="00917D9A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szCs w:val="20"/>
              </w:rPr>
            </w:pPr>
          </w:p>
        </w:tc>
      </w:tr>
      <w:tr w:rsidR="005D1DC7" w:rsidRPr="00823EE3" w14:paraId="63E95474" w14:textId="77777777" w:rsidTr="00F663A1">
        <w:trPr>
          <w:cantSplit/>
        </w:trPr>
        <w:tc>
          <w:tcPr>
            <w:tcW w:w="659" w:type="pct"/>
          </w:tcPr>
          <w:p w14:paraId="2A12D5FD" w14:textId="32C579D1" w:rsidR="005D1DC7" w:rsidRPr="00823EE3" w:rsidRDefault="00000000" w:rsidP="005D1DC7">
            <w:pPr>
              <w:spacing w:beforeLines="20" w:before="48" w:afterLines="20" w:after="48"/>
              <w:rPr>
                <w:rFonts w:ascii="Book Antiqua" w:eastAsia="Arial" w:hAnsi="Book Antiqua" w:cstheme="minorHAnsi"/>
                <w:i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y,i,j</m:t>
                    </m:r>
                  </m:sub>
                </m:sSub>
              </m:oMath>
            </m:oMathPara>
          </w:p>
        </w:tc>
        <w:tc>
          <w:tcPr>
            <w:tcW w:w="2467" w:type="pct"/>
          </w:tcPr>
          <w:p w14:paraId="2FA801AF" w14:textId="50175505" w:rsidR="005D1DC7" w:rsidRPr="00823EE3" w:rsidRDefault="005D1DC7" w:rsidP="005D1DC7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eastAsiaTheme="minorEastAsia" w:hAnsi="Book Antiqua"/>
              </w:rPr>
              <w:t>Adjustment to account for any continued use of pre-</w:t>
            </w:r>
            <w:r w:rsidR="00093923" w:rsidRPr="00823EE3">
              <w:rPr>
                <w:rFonts w:ascii="Book Antiqua" w:eastAsiaTheme="minorEastAsia" w:hAnsi="Book Antiqua"/>
              </w:rPr>
              <w:t>activity</w:t>
            </w:r>
            <w:r w:rsidRPr="00823EE3">
              <w:rPr>
                <w:rFonts w:ascii="Book Antiqua" w:eastAsiaTheme="minorEastAsia" w:hAnsi="Book Antiqua"/>
              </w:rPr>
              <w:t xml:space="preserve"> devices</w:t>
            </w:r>
            <w:r w:rsidR="00F551E4" w:rsidRPr="00823EE3">
              <w:rPr>
                <w:rFonts w:ascii="Book Antiqua" w:eastAsiaTheme="minorEastAsia" w:hAnsi="Book Antiqua"/>
              </w:rPr>
              <w:t xml:space="preserve"> of type</w:t>
            </w:r>
            <w:r w:rsidR="00F551E4" w:rsidRPr="00823EE3">
              <w:rPr>
                <w:rFonts w:ascii="Book Antiqua" w:eastAsiaTheme="minorEastAsia" w:hAnsi="Book Antiqua"/>
                <w:i/>
                <w:iCs/>
              </w:rPr>
              <w:t xml:space="preserve"> </w:t>
            </w:r>
            <w:proofErr w:type="spellStart"/>
            <w:r w:rsidR="00F551E4" w:rsidRPr="00823EE3">
              <w:rPr>
                <w:rFonts w:ascii="Book Antiqua" w:eastAsiaTheme="minorEastAsia" w:hAnsi="Book Antiqua"/>
                <w:i/>
                <w:iCs/>
              </w:rPr>
              <w:t>i</w:t>
            </w:r>
            <w:proofErr w:type="spellEnd"/>
            <w:r w:rsidR="00F551E4" w:rsidRPr="00823EE3">
              <w:rPr>
                <w:rFonts w:ascii="Book Antiqua" w:eastAsiaTheme="minorEastAsia" w:hAnsi="Book Antiqua"/>
              </w:rPr>
              <w:t xml:space="preserve"> and batch </w:t>
            </w:r>
            <w:r w:rsidR="00F551E4" w:rsidRPr="00823EE3">
              <w:rPr>
                <w:rFonts w:ascii="Book Antiqua" w:eastAsiaTheme="minorEastAsia" w:hAnsi="Book Antiqua"/>
                <w:i/>
                <w:iCs/>
              </w:rPr>
              <w:t>j</w:t>
            </w:r>
            <w:r w:rsidR="00F551E4" w:rsidRPr="00823EE3">
              <w:rPr>
                <w:rFonts w:ascii="Book Antiqua" w:eastAsiaTheme="minorEastAsia" w:hAnsi="Book Antiqua"/>
              </w:rPr>
              <w:t xml:space="preserve"> operating during year </w:t>
            </w:r>
            <w:r w:rsidR="00F551E4" w:rsidRPr="00823EE3">
              <w:rPr>
                <w:rFonts w:ascii="Book Antiqua" w:eastAsiaTheme="minorEastAsia" w:hAnsi="Book Antiqua"/>
                <w:i/>
                <w:iCs/>
              </w:rPr>
              <w:t>y</w:t>
            </w:r>
          </w:p>
        </w:tc>
        <w:tc>
          <w:tcPr>
            <w:tcW w:w="963" w:type="pct"/>
          </w:tcPr>
          <w:p w14:paraId="5D6BC1C6" w14:textId="1B5D27B4" w:rsidR="005D1DC7" w:rsidRPr="00823EE3" w:rsidRDefault="005D1DC7" w:rsidP="005D1DC7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Value in year 1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09F5A8FE" w14:textId="5FC8D52B" w:rsidR="005D1DC7" w:rsidRPr="00823EE3" w:rsidRDefault="005D1DC7" w:rsidP="005D1DC7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Value in year 2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  <w:p w14:paraId="5B5567F2" w14:textId="36A6B5FA" w:rsidR="005D1DC7" w:rsidRPr="00823EE3" w:rsidRDefault="005D1DC7" w:rsidP="005D1DC7">
            <w:pPr>
              <w:spacing w:beforeLines="20" w:before="48" w:afterLines="20" w:after="48"/>
              <w:rPr>
                <w:rFonts w:ascii="Book Antiqua" w:hAnsi="Book Antiqua" w:cstheme="minorHAnsi"/>
                <w:sz w:val="18"/>
                <w:szCs w:val="20"/>
              </w:rPr>
            </w:pPr>
            <w:r w:rsidRPr="00823EE3">
              <w:rPr>
                <w:rFonts w:ascii="Book Antiqua" w:hAnsi="Book Antiqua" w:cstheme="minorHAnsi"/>
                <w:sz w:val="18"/>
                <w:szCs w:val="20"/>
              </w:rPr>
              <w:t>Value in year 3 [</w:t>
            </w:r>
            <w:r w:rsidRPr="00823EE3">
              <w:rPr>
                <w:rFonts w:ascii="Book Antiqua" w:hAnsi="Book Antiqua" w:cstheme="minorHAnsi"/>
                <w:i/>
                <w:sz w:val="18"/>
                <w:szCs w:val="20"/>
              </w:rPr>
              <w:t>insert year]</w:t>
            </w:r>
          </w:p>
        </w:tc>
        <w:tc>
          <w:tcPr>
            <w:tcW w:w="911" w:type="pct"/>
          </w:tcPr>
          <w:p w14:paraId="768192CA" w14:textId="77777777" w:rsidR="005D1DC7" w:rsidRPr="00823EE3" w:rsidRDefault="005D1DC7" w:rsidP="005D1DC7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szCs w:val="20"/>
              </w:rPr>
            </w:pPr>
          </w:p>
        </w:tc>
      </w:tr>
    </w:tbl>
    <w:p w14:paraId="5D451E90" w14:textId="6ADB74D0" w:rsidR="00E069D3" w:rsidRPr="00823EE3" w:rsidRDefault="00000E89" w:rsidP="00000E89">
      <w:pPr>
        <w:pStyle w:val="Templateheading1"/>
        <w:rPr>
          <w:rFonts w:ascii="Book Antiqua" w:hAnsi="Book Antiqua"/>
        </w:rPr>
      </w:pPr>
      <w:r w:rsidRPr="00823EE3">
        <w:rPr>
          <w:rFonts w:ascii="Book Antiqua" w:hAnsi="Book Antiqua"/>
        </w:rPr>
        <w:t>III</w:t>
      </w:r>
      <w:r w:rsidR="00E069D3" w:rsidRPr="00823EE3">
        <w:rPr>
          <w:rFonts w:ascii="Book Antiqua" w:hAnsi="Book Antiqua"/>
        </w:rPr>
        <w:t>. CALCULATION OF EMISSION REDUCTIONS</w:t>
      </w:r>
    </w:p>
    <w:p w14:paraId="3FB2738C" w14:textId="0D1C5D3A" w:rsidR="00E069D3" w:rsidRPr="00823EE3" w:rsidRDefault="00E069D3" w:rsidP="00E069D3">
      <w:pPr>
        <w:rPr>
          <w:rFonts w:ascii="Book Antiqua" w:hAnsi="Book Antiqua"/>
        </w:rPr>
      </w:pPr>
      <w:bookmarkStart w:id="3" w:name="_Hlk519088657"/>
      <w:r w:rsidRPr="00823EE3">
        <w:rPr>
          <w:rFonts w:ascii="Book Antiqua" w:hAnsi="Book Antiqua"/>
        </w:rPr>
        <w:t xml:space="preserve">The </w:t>
      </w:r>
      <w:r w:rsidR="00093923" w:rsidRPr="00823EE3">
        <w:rPr>
          <w:rFonts w:ascii="Book Antiqua" w:hAnsi="Book Antiqua"/>
        </w:rPr>
        <w:t>Activity Participant</w:t>
      </w:r>
      <w:r w:rsidRPr="00823EE3">
        <w:rPr>
          <w:rFonts w:ascii="Book Antiqua" w:hAnsi="Book Antiqua"/>
        </w:rPr>
        <w:t xml:space="preserve"> should use the Microsoft Excel spreadsheet </w:t>
      </w:r>
      <w:bookmarkStart w:id="4" w:name="_Hlk508204431"/>
      <w:r w:rsidRPr="00823EE3">
        <w:rPr>
          <w:rFonts w:ascii="Book Antiqua" w:hAnsi="Book Antiqua"/>
        </w:rPr>
        <w:t xml:space="preserve">“Monitoring </w:t>
      </w:r>
      <w:r w:rsidR="002B0008" w:rsidRPr="00823EE3">
        <w:rPr>
          <w:rFonts w:ascii="Book Antiqua" w:hAnsi="Book Antiqua"/>
        </w:rPr>
        <w:t>c</w:t>
      </w:r>
      <w:r w:rsidRPr="00823EE3">
        <w:rPr>
          <w:rFonts w:ascii="Book Antiqua" w:hAnsi="Book Antiqua"/>
        </w:rPr>
        <w:t xml:space="preserve">alculation </w:t>
      </w:r>
      <w:r w:rsidR="002B0008" w:rsidRPr="00823EE3">
        <w:rPr>
          <w:rFonts w:ascii="Book Antiqua" w:hAnsi="Book Antiqua"/>
        </w:rPr>
        <w:t>c</w:t>
      </w:r>
      <w:r w:rsidRPr="00823EE3">
        <w:rPr>
          <w:rFonts w:ascii="Book Antiqua" w:hAnsi="Book Antiqua"/>
        </w:rPr>
        <w:t xml:space="preserve">ool for </w:t>
      </w:r>
      <w:r w:rsidR="002B0008" w:rsidRPr="00823EE3">
        <w:rPr>
          <w:rFonts w:ascii="Book Antiqua" w:hAnsi="Book Antiqua"/>
        </w:rPr>
        <w:t>i</w:t>
      </w:r>
      <w:r w:rsidRPr="00823EE3">
        <w:rPr>
          <w:rFonts w:ascii="Book Antiqua" w:hAnsi="Book Antiqua"/>
        </w:rPr>
        <w:t xml:space="preserve">mproved </w:t>
      </w:r>
      <w:r w:rsidR="002B0008" w:rsidRPr="00823EE3">
        <w:rPr>
          <w:rFonts w:ascii="Book Antiqua" w:hAnsi="Book Antiqua"/>
        </w:rPr>
        <w:t>c</w:t>
      </w:r>
      <w:r w:rsidRPr="00823EE3">
        <w:rPr>
          <w:rFonts w:ascii="Book Antiqua" w:hAnsi="Book Antiqua"/>
        </w:rPr>
        <w:t xml:space="preserve">ookstoves” </w:t>
      </w:r>
      <w:bookmarkEnd w:id="4"/>
      <w:r w:rsidRPr="00823EE3">
        <w:rPr>
          <w:rFonts w:ascii="Book Antiqua" w:hAnsi="Book Antiqua"/>
        </w:rPr>
        <w:t>accompanying this template to calculate the emission reductions. This spreadsheet includes the default values for parameters that are not monitored.</w:t>
      </w:r>
      <w:bookmarkEnd w:id="3"/>
      <w:r w:rsidRPr="00823EE3">
        <w:rPr>
          <w:rFonts w:ascii="Book Antiqua" w:hAnsi="Book Antiqua"/>
        </w:rPr>
        <w:t xml:space="preserve"> </w:t>
      </w:r>
    </w:p>
    <w:p w14:paraId="0A51BAB0" w14:textId="12C0EF5B" w:rsidR="00E069D3" w:rsidRPr="00823EE3" w:rsidRDefault="00000E89" w:rsidP="00000E89">
      <w:pPr>
        <w:pStyle w:val="Templateheading1"/>
        <w:rPr>
          <w:rFonts w:ascii="Book Antiqua" w:hAnsi="Book Antiqua"/>
        </w:rPr>
      </w:pPr>
      <w:r w:rsidRPr="00823EE3">
        <w:rPr>
          <w:rFonts w:ascii="Book Antiqua" w:hAnsi="Book Antiqua"/>
        </w:rPr>
        <w:t>I</w:t>
      </w:r>
      <w:r w:rsidR="00E069D3" w:rsidRPr="00823EE3">
        <w:rPr>
          <w:rFonts w:ascii="Book Antiqua" w:hAnsi="Book Antiqua"/>
        </w:rPr>
        <w:t>V</w:t>
      </w:r>
      <w:r w:rsidR="00222C7B" w:rsidRPr="00823EE3">
        <w:rPr>
          <w:rFonts w:ascii="Book Antiqua" w:hAnsi="Book Antiqua"/>
        </w:rPr>
        <w:t>.</w:t>
      </w:r>
      <w:r w:rsidR="00E069D3" w:rsidRPr="00823EE3">
        <w:rPr>
          <w:rFonts w:ascii="Book Antiqua" w:hAnsi="Book Antiqua"/>
        </w:rPr>
        <w:t xml:space="preserve"> SUMMARY OF EMISSION REDUCTIONS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470"/>
        <w:gridCol w:w="2120"/>
      </w:tblGrid>
      <w:tr w:rsidR="00E069D3" w:rsidRPr="00823EE3" w14:paraId="07DC3097" w14:textId="77777777" w:rsidTr="00304289">
        <w:tc>
          <w:tcPr>
            <w:tcW w:w="1195" w:type="dxa"/>
          </w:tcPr>
          <w:p w14:paraId="7C739D51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Parameter</w:t>
            </w:r>
          </w:p>
        </w:tc>
        <w:tc>
          <w:tcPr>
            <w:tcW w:w="4470" w:type="dxa"/>
          </w:tcPr>
          <w:p w14:paraId="7A673325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Description</w:t>
            </w:r>
          </w:p>
        </w:tc>
        <w:tc>
          <w:tcPr>
            <w:tcW w:w="2120" w:type="dxa"/>
          </w:tcPr>
          <w:p w14:paraId="6422030F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Value (tCO</w:t>
            </w:r>
            <w:r w:rsidRPr="00823EE3">
              <w:rPr>
                <w:rFonts w:ascii="Book Antiqua" w:hAnsi="Book Antiqua"/>
                <w:szCs w:val="20"/>
                <w:vertAlign w:val="subscript"/>
              </w:rPr>
              <w:t>2</w:t>
            </w:r>
            <w:r w:rsidRPr="00823EE3">
              <w:rPr>
                <w:rFonts w:ascii="Book Antiqua" w:hAnsi="Book Antiqua"/>
                <w:szCs w:val="20"/>
              </w:rPr>
              <w:t>e)</w:t>
            </w:r>
          </w:p>
        </w:tc>
      </w:tr>
      <w:tr w:rsidR="00E069D3" w:rsidRPr="00823EE3" w14:paraId="5B48DE96" w14:textId="77777777" w:rsidTr="00304289">
        <w:tc>
          <w:tcPr>
            <w:tcW w:w="1195" w:type="dxa"/>
            <w:vAlign w:val="center"/>
          </w:tcPr>
          <w:p w14:paraId="2540D80A" w14:textId="77777777" w:rsidR="00E069D3" w:rsidRPr="00823EE3" w:rsidRDefault="00000000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470" w:type="dxa"/>
          </w:tcPr>
          <w:p w14:paraId="43ACC08A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 xml:space="preserve">Baseline emissions </w:t>
            </w:r>
          </w:p>
        </w:tc>
        <w:tc>
          <w:tcPr>
            <w:tcW w:w="2120" w:type="dxa"/>
            <w:shd w:val="clear" w:color="auto" w:fill="auto"/>
          </w:tcPr>
          <w:p w14:paraId="55633DDB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/>
                <w:szCs w:val="20"/>
              </w:rPr>
            </w:pPr>
          </w:p>
        </w:tc>
      </w:tr>
      <w:tr w:rsidR="00E069D3" w:rsidRPr="00823EE3" w14:paraId="49712A28" w14:textId="77777777" w:rsidTr="00304289">
        <w:tc>
          <w:tcPr>
            <w:tcW w:w="1195" w:type="dxa"/>
            <w:vAlign w:val="center"/>
          </w:tcPr>
          <w:p w14:paraId="15900D24" w14:textId="77777777" w:rsidR="00E069D3" w:rsidRPr="00823EE3" w:rsidRDefault="00000000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470" w:type="dxa"/>
          </w:tcPr>
          <w:p w14:paraId="5254E017" w14:textId="7DE1AE0A" w:rsidR="00E069D3" w:rsidRPr="00823EE3" w:rsidRDefault="0009392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Activity</w:t>
            </w:r>
            <w:r w:rsidR="00E069D3" w:rsidRPr="00823EE3">
              <w:rPr>
                <w:rFonts w:ascii="Book Antiqua" w:hAnsi="Book Antiqua"/>
                <w:szCs w:val="20"/>
              </w:rPr>
              <w:t xml:space="preserve"> emissions </w:t>
            </w:r>
          </w:p>
        </w:tc>
        <w:tc>
          <w:tcPr>
            <w:tcW w:w="2120" w:type="dxa"/>
            <w:shd w:val="clear" w:color="auto" w:fill="auto"/>
          </w:tcPr>
          <w:p w14:paraId="1D25AD2C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/>
                <w:szCs w:val="20"/>
              </w:rPr>
            </w:pPr>
          </w:p>
        </w:tc>
      </w:tr>
      <w:tr w:rsidR="00E069D3" w:rsidRPr="00823EE3" w14:paraId="241D4F0E" w14:textId="77777777" w:rsidTr="00304289">
        <w:tc>
          <w:tcPr>
            <w:tcW w:w="1195" w:type="dxa"/>
            <w:vAlign w:val="center"/>
          </w:tcPr>
          <w:p w14:paraId="2E713B23" w14:textId="77777777" w:rsidR="00E069D3" w:rsidRPr="00823EE3" w:rsidRDefault="00000000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470" w:type="dxa"/>
          </w:tcPr>
          <w:p w14:paraId="48F683A8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Emissions reductions</w:t>
            </w:r>
          </w:p>
        </w:tc>
        <w:tc>
          <w:tcPr>
            <w:tcW w:w="2120" w:type="dxa"/>
            <w:shd w:val="clear" w:color="auto" w:fill="auto"/>
          </w:tcPr>
          <w:p w14:paraId="3425AAFC" w14:textId="77777777" w:rsidR="00E069D3" w:rsidRPr="00823EE3" w:rsidRDefault="00E069D3" w:rsidP="00FD2122">
            <w:pPr>
              <w:spacing w:before="20" w:after="20"/>
              <w:jc w:val="right"/>
              <w:rPr>
                <w:rFonts w:ascii="Book Antiqua" w:hAnsi="Book Antiqua"/>
                <w:szCs w:val="20"/>
              </w:rPr>
            </w:pPr>
          </w:p>
        </w:tc>
      </w:tr>
    </w:tbl>
    <w:bookmarkEnd w:id="1"/>
    <w:p w14:paraId="20CD4F10" w14:textId="50361585" w:rsidR="00510D3D" w:rsidRPr="00823EE3" w:rsidRDefault="00510D3D" w:rsidP="00F663A1">
      <w:pPr>
        <w:pStyle w:val="Templateheading1"/>
        <w:keepNext/>
        <w:rPr>
          <w:rFonts w:ascii="Book Antiqua" w:hAnsi="Book Antiqua"/>
        </w:rPr>
      </w:pPr>
      <w:r w:rsidRPr="00823EE3">
        <w:rPr>
          <w:rFonts w:ascii="Book Antiqua" w:hAnsi="Book Antiqua"/>
        </w:rPr>
        <w:lastRenderedPageBreak/>
        <w:t>V. REFERENCES/DOCUMENTATION</w:t>
      </w:r>
    </w:p>
    <w:p w14:paraId="7F5ECB16" w14:textId="77777777" w:rsidR="00510D3D" w:rsidRPr="00823EE3" w:rsidRDefault="00510D3D" w:rsidP="00F663A1">
      <w:pPr>
        <w:keepNext/>
        <w:rPr>
          <w:rFonts w:ascii="Book Antiqua" w:hAnsi="Book Antiqua"/>
        </w:rPr>
      </w:pPr>
      <w:r w:rsidRPr="00823EE3">
        <w:rPr>
          <w:rFonts w:ascii="Book Antiqua" w:hAnsi="Book Antiqua"/>
        </w:rPr>
        <w:t>Add extra lines as necessary.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15"/>
        <w:gridCol w:w="8280"/>
      </w:tblGrid>
      <w:tr w:rsidR="00510D3D" w:rsidRPr="00823EE3" w14:paraId="06DFC59F" w14:textId="77777777" w:rsidTr="004869BC">
        <w:tc>
          <w:tcPr>
            <w:tcW w:w="715" w:type="dxa"/>
          </w:tcPr>
          <w:p w14:paraId="72A2069F" w14:textId="6EB9C10D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  <w:r w:rsidRPr="00823EE3">
              <w:rPr>
                <w:rFonts w:ascii="Book Antiqua" w:hAnsi="Book Antiqua"/>
                <w:szCs w:val="20"/>
                <w:lang w:val="en-US"/>
              </w:rPr>
              <w:t xml:space="preserve">Ref </w:t>
            </w:r>
            <w:r w:rsidR="002B0008" w:rsidRPr="00823EE3">
              <w:rPr>
                <w:rFonts w:ascii="Book Antiqua" w:hAnsi="Book Antiqua"/>
                <w:szCs w:val="20"/>
                <w:lang w:val="en-US"/>
              </w:rPr>
              <w:t>no</w:t>
            </w:r>
          </w:p>
        </w:tc>
        <w:tc>
          <w:tcPr>
            <w:tcW w:w="8280" w:type="dxa"/>
          </w:tcPr>
          <w:p w14:paraId="4CE4F6E0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  <w:r w:rsidRPr="00823EE3">
              <w:rPr>
                <w:rFonts w:ascii="Book Antiqua" w:hAnsi="Book Antiqua"/>
                <w:szCs w:val="20"/>
                <w:lang w:val="en-US"/>
              </w:rPr>
              <w:t>Description of documentation</w:t>
            </w:r>
          </w:p>
        </w:tc>
      </w:tr>
      <w:tr w:rsidR="00510D3D" w:rsidRPr="00823EE3" w14:paraId="1BC517F2" w14:textId="77777777" w:rsidTr="004869BC">
        <w:tc>
          <w:tcPr>
            <w:tcW w:w="715" w:type="dxa"/>
          </w:tcPr>
          <w:p w14:paraId="51AD1ADC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78EC494D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23EE3" w14:paraId="74D9575A" w14:textId="77777777" w:rsidTr="004869BC">
        <w:tc>
          <w:tcPr>
            <w:tcW w:w="715" w:type="dxa"/>
          </w:tcPr>
          <w:p w14:paraId="733453E3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3983156A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23EE3" w14:paraId="03E145DD" w14:textId="77777777" w:rsidTr="004869BC">
        <w:tc>
          <w:tcPr>
            <w:tcW w:w="715" w:type="dxa"/>
          </w:tcPr>
          <w:p w14:paraId="50F8FB59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7ACF75A5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23EE3" w14:paraId="0F74EC41" w14:textId="77777777" w:rsidTr="004869BC">
        <w:tc>
          <w:tcPr>
            <w:tcW w:w="715" w:type="dxa"/>
          </w:tcPr>
          <w:p w14:paraId="7441D9C4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1D4C3409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23EE3" w14:paraId="1B155B2B" w14:textId="77777777" w:rsidTr="004869BC">
        <w:tc>
          <w:tcPr>
            <w:tcW w:w="715" w:type="dxa"/>
          </w:tcPr>
          <w:p w14:paraId="139828D2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4F62C466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23EE3" w14:paraId="2037B1A2" w14:textId="77777777" w:rsidTr="004869BC">
        <w:tc>
          <w:tcPr>
            <w:tcW w:w="715" w:type="dxa"/>
          </w:tcPr>
          <w:p w14:paraId="1D57397E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36456B71" w14:textId="77777777" w:rsidR="00510D3D" w:rsidRPr="00823EE3" w:rsidRDefault="00510D3D" w:rsidP="00F663A1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23EE3" w14:paraId="301A5D6A" w14:textId="77777777" w:rsidTr="004869BC">
        <w:tc>
          <w:tcPr>
            <w:tcW w:w="715" w:type="dxa"/>
          </w:tcPr>
          <w:p w14:paraId="13A656B1" w14:textId="77777777" w:rsidR="00510D3D" w:rsidRPr="00823EE3" w:rsidRDefault="00510D3D" w:rsidP="008E38EB">
            <w:pPr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6F5878AC" w14:textId="77777777" w:rsidR="00510D3D" w:rsidRPr="00823EE3" w:rsidRDefault="00510D3D" w:rsidP="008E38EB">
            <w:pPr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</w:tbl>
    <w:p w14:paraId="5EAA7311" w14:textId="77777777" w:rsidR="006941CE" w:rsidRPr="00823EE3" w:rsidRDefault="006941CE" w:rsidP="00000E89">
      <w:pPr>
        <w:pStyle w:val="Templateheading1"/>
        <w:rPr>
          <w:rFonts w:ascii="Book Antiqua" w:hAnsi="Book Antiqua"/>
        </w:rPr>
        <w:sectPr w:rsidR="006941CE" w:rsidRPr="00823EE3" w:rsidSect="00F663A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284" w:gutter="0"/>
          <w:cols w:space="708"/>
          <w:titlePg/>
          <w:docGrid w:linePitch="360"/>
        </w:sectPr>
      </w:pPr>
    </w:p>
    <w:p w14:paraId="70E22454" w14:textId="506F074B" w:rsidR="00E069D3" w:rsidRPr="00823EE3" w:rsidRDefault="00E069D3" w:rsidP="00CB6958">
      <w:pPr>
        <w:pStyle w:val="Templateheading1"/>
        <w:spacing w:before="0"/>
        <w:rPr>
          <w:rFonts w:ascii="Book Antiqua" w:hAnsi="Book Antiqua"/>
          <w:color w:val="2BB673" w:themeColor="accent1"/>
        </w:rPr>
      </w:pPr>
      <w:r w:rsidRPr="00823EE3">
        <w:rPr>
          <w:rFonts w:ascii="Book Antiqua" w:hAnsi="Book Antiqua"/>
          <w:color w:val="2BB673" w:themeColor="accent1"/>
        </w:rPr>
        <w:lastRenderedPageBreak/>
        <w:t xml:space="preserve">ANNEX: GUIDELINES FOR COMPLETING </w:t>
      </w:r>
      <w:r w:rsidR="004869BC" w:rsidRPr="00823EE3">
        <w:rPr>
          <w:rFonts w:ascii="Book Antiqua" w:hAnsi="Book Antiqua"/>
          <w:color w:val="2BB673" w:themeColor="accent1"/>
        </w:rPr>
        <w:t>MONITORING REPORT</w:t>
      </w:r>
    </w:p>
    <w:p w14:paraId="2FCEFE21" w14:textId="5D17D74C" w:rsidR="00E069D3" w:rsidRPr="00823EE3" w:rsidRDefault="00E069D3" w:rsidP="00000E89">
      <w:pPr>
        <w:pStyle w:val="Templateheading1"/>
        <w:rPr>
          <w:rFonts w:ascii="Book Antiqua" w:hAnsi="Book Antiqua"/>
        </w:rPr>
      </w:pPr>
      <w:r w:rsidRPr="00823EE3">
        <w:rPr>
          <w:rFonts w:ascii="Book Antiqua" w:hAnsi="Book Antiqua"/>
        </w:rPr>
        <w:t xml:space="preserve">I. GENERAL </w:t>
      </w:r>
      <w:r w:rsidR="00093923" w:rsidRPr="00823EE3">
        <w:rPr>
          <w:rFonts w:ascii="Book Antiqua" w:hAnsi="Book Antiqua"/>
        </w:rPr>
        <w:t>ACTIVITY</w:t>
      </w:r>
      <w:r w:rsidRPr="00823EE3">
        <w:rPr>
          <w:rFonts w:ascii="Book Antiqua" w:hAnsi="Book Antiqua"/>
        </w:rPr>
        <w:t xml:space="preserve">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"/>
        <w:gridCol w:w="4421"/>
        <w:gridCol w:w="4207"/>
      </w:tblGrid>
      <w:tr w:rsidR="00E069D3" w:rsidRPr="00823EE3" w14:paraId="6D0E67E5" w14:textId="77777777" w:rsidTr="00F663A1">
        <w:tc>
          <w:tcPr>
            <w:tcW w:w="439" w:type="dxa"/>
            <w:shd w:val="clear" w:color="auto" w:fill="auto"/>
          </w:tcPr>
          <w:p w14:paraId="32F8071D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b/>
                <w:color w:val="000000" w:themeColor="text1"/>
                <w:szCs w:val="20"/>
                <w:lang w:val="en-US"/>
              </w:rPr>
            </w:pPr>
          </w:p>
        </w:tc>
        <w:tc>
          <w:tcPr>
            <w:tcW w:w="4421" w:type="dxa"/>
          </w:tcPr>
          <w:p w14:paraId="7035B62E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b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b/>
                <w:szCs w:val="20"/>
                <w:lang w:val="en-US"/>
              </w:rPr>
              <w:t>Question</w:t>
            </w:r>
          </w:p>
        </w:tc>
        <w:tc>
          <w:tcPr>
            <w:tcW w:w="4207" w:type="dxa"/>
            <w:shd w:val="clear" w:color="auto" w:fill="auto"/>
          </w:tcPr>
          <w:p w14:paraId="579AE9F6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b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b/>
                <w:szCs w:val="20"/>
                <w:lang w:val="en-US"/>
              </w:rPr>
              <w:t>Instructions</w:t>
            </w:r>
          </w:p>
        </w:tc>
      </w:tr>
      <w:tr w:rsidR="00E069D3" w:rsidRPr="00823EE3" w14:paraId="6FD6FA4F" w14:textId="77777777" w:rsidTr="00F663A1">
        <w:tc>
          <w:tcPr>
            <w:tcW w:w="439" w:type="dxa"/>
            <w:shd w:val="clear" w:color="auto" w:fill="auto"/>
          </w:tcPr>
          <w:p w14:paraId="5CB49AC0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</w:t>
            </w:r>
          </w:p>
        </w:tc>
        <w:tc>
          <w:tcPr>
            <w:tcW w:w="4421" w:type="dxa"/>
          </w:tcPr>
          <w:p w14:paraId="17A19A95" w14:textId="672FF027" w:rsidR="00E069D3" w:rsidRPr="00823EE3" w:rsidRDefault="0009392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 xml:space="preserve"> title</w:t>
            </w:r>
          </w:p>
        </w:tc>
        <w:tc>
          <w:tcPr>
            <w:tcW w:w="4207" w:type="dxa"/>
            <w:shd w:val="clear" w:color="auto" w:fill="auto"/>
          </w:tcPr>
          <w:p w14:paraId="2DB41002" w14:textId="34898530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23EE3" w14:paraId="6A120286" w14:textId="77777777" w:rsidTr="00F663A1">
        <w:tc>
          <w:tcPr>
            <w:tcW w:w="439" w:type="dxa"/>
            <w:shd w:val="clear" w:color="auto" w:fill="auto"/>
          </w:tcPr>
          <w:p w14:paraId="254DA3E2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2</w:t>
            </w:r>
          </w:p>
        </w:tc>
        <w:tc>
          <w:tcPr>
            <w:tcW w:w="4421" w:type="dxa"/>
          </w:tcPr>
          <w:p w14:paraId="2E94E042" w14:textId="1AC74726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Nationa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 xml:space="preserve">l </w:t>
            </w:r>
            <w:r w:rsidR="00093923" w:rsidRPr="00823EE3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 xml:space="preserve"> lead instit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ution </w:t>
            </w:r>
          </w:p>
        </w:tc>
        <w:tc>
          <w:tcPr>
            <w:tcW w:w="4207" w:type="dxa"/>
            <w:shd w:val="clear" w:color="auto" w:fill="auto"/>
          </w:tcPr>
          <w:p w14:paraId="206BFE93" w14:textId="4DE4C674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23EE3" w14:paraId="2DD40FA9" w14:textId="77777777" w:rsidTr="00F663A1">
        <w:tc>
          <w:tcPr>
            <w:tcW w:w="439" w:type="dxa"/>
            <w:shd w:val="clear" w:color="auto" w:fill="auto"/>
          </w:tcPr>
          <w:p w14:paraId="4FF7C690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3</w:t>
            </w:r>
          </w:p>
        </w:tc>
        <w:tc>
          <w:tcPr>
            <w:tcW w:w="4421" w:type="dxa"/>
          </w:tcPr>
          <w:p w14:paraId="6F897420" w14:textId="36F2187A" w:rsidR="00E069D3" w:rsidRPr="00823EE3" w:rsidRDefault="0009392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 xml:space="preserve"> ID#</w:t>
            </w:r>
          </w:p>
        </w:tc>
        <w:tc>
          <w:tcPr>
            <w:tcW w:w="4207" w:type="dxa"/>
            <w:shd w:val="clear" w:color="auto" w:fill="auto"/>
          </w:tcPr>
          <w:p w14:paraId="0738EC76" w14:textId="5C9E27CE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Will be assigned by the Administrator upon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>isting</w:t>
            </w:r>
          </w:p>
        </w:tc>
      </w:tr>
      <w:tr w:rsidR="00E069D3" w:rsidRPr="00823EE3" w14:paraId="06919839" w14:textId="77777777" w:rsidTr="00F663A1">
        <w:tc>
          <w:tcPr>
            <w:tcW w:w="439" w:type="dxa"/>
            <w:shd w:val="clear" w:color="auto" w:fill="auto"/>
          </w:tcPr>
          <w:p w14:paraId="3B6980FD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4</w:t>
            </w:r>
          </w:p>
        </w:tc>
        <w:tc>
          <w:tcPr>
            <w:tcW w:w="4421" w:type="dxa"/>
          </w:tcPr>
          <w:p w14:paraId="59864565" w14:textId="43258AE7" w:rsidR="00E069D3" w:rsidRPr="00823EE3" w:rsidRDefault="00D22A10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SCF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 xml:space="preserve">methodology 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>and version</w:t>
            </w:r>
          </w:p>
        </w:tc>
        <w:tc>
          <w:tcPr>
            <w:tcW w:w="4207" w:type="dxa"/>
            <w:shd w:val="clear" w:color="auto" w:fill="auto"/>
          </w:tcPr>
          <w:p w14:paraId="0F212B94" w14:textId="0E4CD31F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23EE3" w14:paraId="47842965" w14:textId="77777777" w:rsidTr="00F663A1">
        <w:tc>
          <w:tcPr>
            <w:tcW w:w="439" w:type="dxa"/>
            <w:shd w:val="clear" w:color="auto" w:fill="auto"/>
          </w:tcPr>
          <w:p w14:paraId="1A8972D0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5</w:t>
            </w:r>
          </w:p>
        </w:tc>
        <w:tc>
          <w:tcPr>
            <w:tcW w:w="4421" w:type="dxa"/>
          </w:tcPr>
          <w:p w14:paraId="26066091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Date of submission of monitoring template</w:t>
            </w:r>
          </w:p>
        </w:tc>
        <w:tc>
          <w:tcPr>
            <w:tcW w:w="4207" w:type="dxa"/>
            <w:shd w:val="clear" w:color="auto" w:fill="auto"/>
          </w:tcPr>
          <w:p w14:paraId="5DB36DB2" w14:textId="27AF6BF1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Enter when the most recent version of template is sent to the Administrator</w:t>
            </w:r>
          </w:p>
        </w:tc>
      </w:tr>
      <w:tr w:rsidR="00E069D3" w:rsidRPr="00823EE3" w14:paraId="5F6DFAB8" w14:textId="77777777" w:rsidTr="00F663A1">
        <w:tc>
          <w:tcPr>
            <w:tcW w:w="439" w:type="dxa"/>
            <w:shd w:val="clear" w:color="auto" w:fill="auto"/>
          </w:tcPr>
          <w:p w14:paraId="3434D877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6</w:t>
            </w:r>
          </w:p>
        </w:tc>
        <w:tc>
          <w:tcPr>
            <w:tcW w:w="4421" w:type="dxa"/>
          </w:tcPr>
          <w:p w14:paraId="6A611FB9" w14:textId="77777777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Version of submitted template</w:t>
            </w:r>
          </w:p>
        </w:tc>
        <w:tc>
          <w:tcPr>
            <w:tcW w:w="4207" w:type="dxa"/>
            <w:shd w:val="clear" w:color="auto" w:fill="auto"/>
          </w:tcPr>
          <w:p w14:paraId="2B0AFBE3" w14:textId="734FCB10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Start with 1.0.</w:t>
            </w:r>
            <w:r w:rsidR="00D914D7" w:rsidRPr="00823EE3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If the Administrator or </w:t>
            </w:r>
            <w:r w:rsidR="008642EA" w:rsidRPr="00823EE3">
              <w:rPr>
                <w:rFonts w:ascii="Book Antiqua" w:hAnsi="Book Antiqua" w:cs="Arial"/>
                <w:szCs w:val="20"/>
                <w:lang w:val="en-US"/>
              </w:rPr>
              <w:t>DOE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 requests clarifications or changes, increase the version number</w:t>
            </w:r>
          </w:p>
        </w:tc>
      </w:tr>
      <w:tr w:rsidR="00E069D3" w:rsidRPr="00823EE3" w14:paraId="0576E9DF" w14:textId="77777777" w:rsidTr="00F663A1">
        <w:tc>
          <w:tcPr>
            <w:tcW w:w="439" w:type="dxa"/>
            <w:shd w:val="clear" w:color="auto" w:fill="auto"/>
          </w:tcPr>
          <w:p w14:paraId="19385B15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7</w:t>
            </w:r>
          </w:p>
        </w:tc>
        <w:tc>
          <w:tcPr>
            <w:tcW w:w="4421" w:type="dxa"/>
          </w:tcPr>
          <w:p w14:paraId="220B003C" w14:textId="58DCCF5D" w:rsidR="00E069D3" w:rsidRPr="00823EE3" w:rsidRDefault="0009392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>contact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>: Name</w:t>
            </w:r>
          </w:p>
        </w:tc>
        <w:tc>
          <w:tcPr>
            <w:tcW w:w="4207" w:type="dxa"/>
            <w:shd w:val="clear" w:color="auto" w:fill="auto"/>
          </w:tcPr>
          <w:p w14:paraId="1B14BBD7" w14:textId="65002BEA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23EE3" w14:paraId="459A549E" w14:textId="77777777" w:rsidTr="00F663A1">
        <w:tc>
          <w:tcPr>
            <w:tcW w:w="439" w:type="dxa"/>
            <w:shd w:val="clear" w:color="auto" w:fill="auto"/>
          </w:tcPr>
          <w:p w14:paraId="3DF6BD6B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8</w:t>
            </w:r>
          </w:p>
        </w:tc>
        <w:tc>
          <w:tcPr>
            <w:tcW w:w="4421" w:type="dxa"/>
          </w:tcPr>
          <w:p w14:paraId="3DCD8E8F" w14:textId="2A239509" w:rsidR="00E069D3" w:rsidRPr="00823EE3" w:rsidRDefault="0009392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>contact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>: Email</w:t>
            </w:r>
          </w:p>
        </w:tc>
        <w:tc>
          <w:tcPr>
            <w:tcW w:w="4207" w:type="dxa"/>
            <w:shd w:val="clear" w:color="auto" w:fill="auto"/>
          </w:tcPr>
          <w:p w14:paraId="11E2D1E1" w14:textId="1B6E4D48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23EE3" w14:paraId="190C12E4" w14:textId="77777777" w:rsidTr="00F663A1">
        <w:tc>
          <w:tcPr>
            <w:tcW w:w="439" w:type="dxa"/>
            <w:shd w:val="clear" w:color="auto" w:fill="auto"/>
          </w:tcPr>
          <w:p w14:paraId="4CAD0DDC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9</w:t>
            </w:r>
          </w:p>
        </w:tc>
        <w:tc>
          <w:tcPr>
            <w:tcW w:w="4421" w:type="dxa"/>
          </w:tcPr>
          <w:p w14:paraId="25F9904F" w14:textId="1085EA4E" w:rsidR="00E069D3" w:rsidRPr="00823EE3" w:rsidRDefault="0009392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>contact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>: Phone</w:t>
            </w:r>
          </w:p>
        </w:tc>
        <w:tc>
          <w:tcPr>
            <w:tcW w:w="4207" w:type="dxa"/>
            <w:shd w:val="clear" w:color="auto" w:fill="auto"/>
          </w:tcPr>
          <w:p w14:paraId="7221E2F0" w14:textId="5BABEB24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23EE3" w14:paraId="3490A0BD" w14:textId="77777777" w:rsidTr="00F663A1">
        <w:tc>
          <w:tcPr>
            <w:tcW w:w="439" w:type="dxa"/>
            <w:shd w:val="clear" w:color="auto" w:fill="auto"/>
          </w:tcPr>
          <w:p w14:paraId="7F3D787C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10</w:t>
            </w:r>
          </w:p>
        </w:tc>
        <w:tc>
          <w:tcPr>
            <w:tcW w:w="4421" w:type="dxa"/>
          </w:tcPr>
          <w:p w14:paraId="74442E12" w14:textId="7ECBCC4A" w:rsidR="00E069D3" w:rsidRPr="00823EE3" w:rsidRDefault="0009392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proofErr w:type="gramStart"/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>start</w:t>
            </w:r>
            <w:proofErr w:type="gramEnd"/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 xml:space="preserve"> da</w:t>
            </w:r>
            <w:r w:rsidR="00E069D3" w:rsidRPr="00823EE3">
              <w:rPr>
                <w:rFonts w:ascii="Book Antiqua" w:hAnsi="Book Antiqua" w:cs="Arial"/>
                <w:szCs w:val="20"/>
                <w:lang w:val="en-US"/>
              </w:rPr>
              <w:t>te (DD/MM/YYY)</w:t>
            </w:r>
          </w:p>
        </w:tc>
        <w:tc>
          <w:tcPr>
            <w:tcW w:w="4207" w:type="dxa"/>
            <w:shd w:val="clear" w:color="auto" w:fill="auto"/>
          </w:tcPr>
          <w:p w14:paraId="76A860A5" w14:textId="64986E59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23EE3" w14:paraId="521D62A7" w14:textId="77777777" w:rsidTr="00F663A1">
        <w:tc>
          <w:tcPr>
            <w:tcW w:w="439" w:type="dxa"/>
            <w:shd w:val="clear" w:color="auto" w:fill="auto"/>
          </w:tcPr>
          <w:p w14:paraId="2B7343CF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11</w:t>
            </w:r>
          </w:p>
        </w:tc>
        <w:tc>
          <w:tcPr>
            <w:tcW w:w="4421" w:type="dxa"/>
          </w:tcPr>
          <w:p w14:paraId="7FFD2B2C" w14:textId="7939BE04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Crediting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 xml:space="preserve"> period start da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>te (DD/MM/YYYY)</w:t>
            </w:r>
          </w:p>
        </w:tc>
        <w:tc>
          <w:tcPr>
            <w:tcW w:w="4207" w:type="dxa"/>
            <w:shd w:val="clear" w:color="auto" w:fill="auto"/>
          </w:tcPr>
          <w:p w14:paraId="2E6E220F" w14:textId="6F9520E4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23EE3" w14:paraId="42877032" w14:textId="77777777" w:rsidTr="00F663A1">
        <w:tc>
          <w:tcPr>
            <w:tcW w:w="439" w:type="dxa"/>
            <w:shd w:val="clear" w:color="auto" w:fill="auto"/>
          </w:tcPr>
          <w:p w14:paraId="4C5E8C44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12</w:t>
            </w:r>
          </w:p>
        </w:tc>
        <w:tc>
          <w:tcPr>
            <w:tcW w:w="4421" w:type="dxa"/>
          </w:tcPr>
          <w:p w14:paraId="6237E03F" w14:textId="734D341F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Creditin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>g period end da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>te (DD/MM/YYYY)</w:t>
            </w:r>
          </w:p>
        </w:tc>
        <w:tc>
          <w:tcPr>
            <w:tcW w:w="4207" w:type="dxa"/>
            <w:shd w:val="clear" w:color="auto" w:fill="auto"/>
          </w:tcPr>
          <w:p w14:paraId="14A2BF09" w14:textId="10C17E39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2B0008" w:rsidRPr="00823EE3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21284E" w:rsidRPr="00823EE3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23EE3" w14:paraId="56016ED8" w14:textId="77777777" w:rsidTr="00F663A1">
        <w:tc>
          <w:tcPr>
            <w:tcW w:w="439" w:type="dxa"/>
            <w:shd w:val="clear" w:color="auto" w:fill="auto"/>
          </w:tcPr>
          <w:p w14:paraId="60E80348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23EE3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13</w:t>
            </w:r>
          </w:p>
        </w:tc>
        <w:tc>
          <w:tcPr>
            <w:tcW w:w="4421" w:type="dxa"/>
          </w:tcPr>
          <w:p w14:paraId="3FD2C82F" w14:textId="5986AB06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>First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 xml:space="preserve"> monitoring period end d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>ate (DD/MM/YYY)</w:t>
            </w:r>
          </w:p>
        </w:tc>
        <w:tc>
          <w:tcPr>
            <w:tcW w:w="4207" w:type="dxa"/>
            <w:shd w:val="clear" w:color="auto" w:fill="auto"/>
          </w:tcPr>
          <w:p w14:paraId="1456838D" w14:textId="1B64EDEF" w:rsidR="00E069D3" w:rsidRPr="00823EE3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This should be at least 12 months after the </w:t>
            </w:r>
            <w:r w:rsidR="00D6612B" w:rsidRPr="00823EE3">
              <w:rPr>
                <w:rFonts w:ascii="Book Antiqua" w:hAnsi="Book Antiqua" w:cs="Arial"/>
                <w:szCs w:val="20"/>
                <w:lang w:val="en-US"/>
              </w:rPr>
              <w:t>c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rediting </w:t>
            </w:r>
            <w:r w:rsidR="00AD2261" w:rsidRPr="00823EE3">
              <w:rPr>
                <w:rFonts w:ascii="Book Antiqua" w:hAnsi="Book Antiqua" w:cs="Arial"/>
                <w:szCs w:val="20"/>
                <w:lang w:val="en-US"/>
              </w:rPr>
              <w:t xml:space="preserve">period 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start date and match the data contained in the </w:t>
            </w:r>
            <w:r w:rsidR="00D6612B" w:rsidRPr="00823EE3">
              <w:rPr>
                <w:rFonts w:ascii="Book Antiqua" w:hAnsi="Book Antiqua" w:cs="Arial"/>
                <w:szCs w:val="20"/>
                <w:lang w:val="en-US"/>
              </w:rPr>
              <w:t>m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onitoring </w:t>
            </w:r>
            <w:r w:rsidR="00D6612B" w:rsidRPr="00823EE3">
              <w:rPr>
                <w:rFonts w:ascii="Book Antiqua" w:hAnsi="Book Antiqua" w:cs="Arial"/>
                <w:szCs w:val="20"/>
                <w:lang w:val="en-US"/>
              </w:rPr>
              <w:t>r</w:t>
            </w:r>
            <w:r w:rsidRPr="00823EE3">
              <w:rPr>
                <w:rFonts w:ascii="Book Antiqua" w:hAnsi="Book Antiqua" w:cs="Arial"/>
                <w:szCs w:val="20"/>
                <w:lang w:val="en-US"/>
              </w:rPr>
              <w:t xml:space="preserve">eport </w:t>
            </w:r>
            <w:r w:rsidR="007C0A7C" w:rsidRPr="00823EE3">
              <w:rPr>
                <w:rFonts w:ascii="Book Antiqua" w:hAnsi="Book Antiqua" w:cs="Arial"/>
                <w:szCs w:val="20"/>
                <w:lang w:val="en-US"/>
              </w:rPr>
              <w:t>tool</w:t>
            </w:r>
            <w:r w:rsidR="00D6612B" w:rsidRPr="00823EE3">
              <w:rPr>
                <w:rFonts w:ascii="Book Antiqua" w:hAnsi="Book Antiqua" w:cs="Arial"/>
                <w:szCs w:val="20"/>
                <w:lang w:val="en-US"/>
              </w:rPr>
              <w:t>.</w:t>
            </w:r>
          </w:p>
        </w:tc>
      </w:tr>
    </w:tbl>
    <w:p w14:paraId="5A8FA2D3" w14:textId="77777777" w:rsidR="00E069D3" w:rsidRPr="00823EE3" w:rsidRDefault="00E069D3" w:rsidP="00000E89">
      <w:pPr>
        <w:pStyle w:val="Templateheading1"/>
        <w:rPr>
          <w:rFonts w:ascii="Book Antiqua" w:hAnsi="Book Antiqua"/>
        </w:rPr>
      </w:pPr>
      <w:r w:rsidRPr="00823EE3">
        <w:rPr>
          <w:rFonts w:ascii="Book Antiqua" w:hAnsi="Book Antiqua"/>
        </w:rPr>
        <w:t>II. MONITORED DATA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320"/>
        <w:gridCol w:w="2165"/>
        <w:gridCol w:w="2377"/>
      </w:tblGrid>
      <w:tr w:rsidR="00B1629D" w:rsidRPr="00823EE3" w14:paraId="2D5C9EDC" w14:textId="77777777" w:rsidTr="00F663A1">
        <w:trPr>
          <w:cantSplit/>
          <w:tblHeader/>
        </w:trPr>
        <w:tc>
          <w:tcPr>
            <w:tcW w:w="661" w:type="pct"/>
          </w:tcPr>
          <w:p w14:paraId="5366569D" w14:textId="77777777" w:rsidR="00E069D3" w:rsidRPr="00823EE3" w:rsidRDefault="00E069D3" w:rsidP="008E38E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23EE3">
              <w:rPr>
                <w:rFonts w:ascii="Book Antiqua" w:hAnsi="Book Antiqua" w:cstheme="minorHAnsi"/>
                <w:b/>
                <w:szCs w:val="20"/>
              </w:rPr>
              <w:t>Parameter</w:t>
            </w:r>
          </w:p>
        </w:tc>
        <w:tc>
          <w:tcPr>
            <w:tcW w:w="1832" w:type="pct"/>
          </w:tcPr>
          <w:p w14:paraId="18159656" w14:textId="77777777" w:rsidR="00E069D3" w:rsidRPr="00823EE3" w:rsidRDefault="00E069D3" w:rsidP="008E38E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23EE3">
              <w:rPr>
                <w:rFonts w:ascii="Book Antiqua" w:hAnsi="Book Antiqua" w:cstheme="minorHAnsi"/>
                <w:b/>
                <w:szCs w:val="20"/>
              </w:rPr>
              <w:t>Description</w:t>
            </w:r>
          </w:p>
        </w:tc>
        <w:tc>
          <w:tcPr>
            <w:tcW w:w="1195" w:type="pct"/>
          </w:tcPr>
          <w:p w14:paraId="0F3517CB" w14:textId="77777777" w:rsidR="00E069D3" w:rsidRPr="00823EE3" w:rsidRDefault="00E069D3" w:rsidP="008E38EB">
            <w:pPr>
              <w:spacing w:beforeLines="20" w:before="48" w:afterLines="20" w:after="48" w:line="240" w:lineRule="auto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23EE3">
              <w:rPr>
                <w:rFonts w:ascii="Book Antiqua" w:hAnsi="Book Antiqua" w:cstheme="minorHAnsi"/>
                <w:b/>
                <w:szCs w:val="20"/>
              </w:rPr>
              <w:t>Value applied</w:t>
            </w:r>
          </w:p>
        </w:tc>
        <w:tc>
          <w:tcPr>
            <w:tcW w:w="1312" w:type="pct"/>
          </w:tcPr>
          <w:p w14:paraId="02DE8338" w14:textId="77777777" w:rsidR="00E069D3" w:rsidRPr="00823EE3" w:rsidRDefault="00E069D3" w:rsidP="008E38EB">
            <w:pPr>
              <w:spacing w:beforeLines="20" w:before="48" w:afterLines="20" w:after="48" w:line="240" w:lineRule="auto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23EE3">
              <w:rPr>
                <w:rFonts w:ascii="Book Antiqua" w:hAnsi="Book Antiqua" w:cstheme="minorHAnsi"/>
                <w:b/>
                <w:szCs w:val="20"/>
              </w:rPr>
              <w:t>Reference to supporting documentation</w:t>
            </w:r>
          </w:p>
        </w:tc>
      </w:tr>
      <w:tr w:rsidR="002564EA" w:rsidRPr="00823EE3" w14:paraId="16C38054" w14:textId="77777777" w:rsidTr="00F663A1">
        <w:trPr>
          <w:cantSplit/>
        </w:trPr>
        <w:tc>
          <w:tcPr>
            <w:tcW w:w="5000" w:type="pct"/>
            <w:gridSpan w:val="4"/>
          </w:tcPr>
          <w:p w14:paraId="14B8F609" w14:textId="6FAE3F32" w:rsidR="002564EA" w:rsidRPr="00823EE3" w:rsidRDefault="002564EA" w:rsidP="00D9052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For all options</w:t>
            </w:r>
          </w:p>
        </w:tc>
      </w:tr>
      <w:tr w:rsidR="00D9052A" w:rsidRPr="00823EE3" w14:paraId="31E0095F" w14:textId="77777777" w:rsidTr="00F663A1">
        <w:trPr>
          <w:cantSplit/>
        </w:trPr>
        <w:tc>
          <w:tcPr>
            <w:tcW w:w="661" w:type="pct"/>
          </w:tcPr>
          <w:p w14:paraId="3AE79C91" w14:textId="241E5590" w:rsidR="00D9052A" w:rsidRPr="00823EE3" w:rsidRDefault="002564EA" w:rsidP="00D9052A">
            <w:pPr>
              <w:spacing w:beforeLines="20" w:before="48" w:afterLines="20" w:after="48" w:line="240" w:lineRule="auto"/>
              <w:rPr>
                <w:rFonts w:ascii="Book Antiqua" w:hAnsi="Book Antiqua"/>
                <w:iCs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832" w:type="pct"/>
          </w:tcPr>
          <w:p w14:paraId="26A6E839" w14:textId="0DE2789C" w:rsidR="00D9052A" w:rsidRPr="00823EE3" w:rsidRDefault="00D9052A" w:rsidP="00D9052A">
            <w:pPr>
              <w:spacing w:beforeLines="20" w:before="48" w:afterLines="20" w:after="48" w:line="240" w:lineRule="auto"/>
              <w:rPr>
                <w:rFonts w:ascii="Book Antiqua" w:hAnsi="Book Antiqua"/>
                <w:i/>
              </w:rPr>
            </w:pPr>
            <w:r w:rsidRPr="00823EE3">
              <w:rPr>
                <w:rFonts w:ascii="Book Antiqua" w:hAnsi="Book Antiqua" w:cs="Arial"/>
                <w:szCs w:val="20"/>
              </w:rPr>
              <w:t>Cookstove owner name and personal identification number</w:t>
            </w:r>
          </w:p>
        </w:tc>
        <w:tc>
          <w:tcPr>
            <w:tcW w:w="1195" w:type="pct"/>
          </w:tcPr>
          <w:p w14:paraId="6C278E0C" w14:textId="40074BA6" w:rsidR="00D9052A" w:rsidRPr="00823EE3" w:rsidRDefault="00D9052A" w:rsidP="00D9052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List the value applied per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device </w:t>
            </w:r>
          </w:p>
        </w:tc>
        <w:tc>
          <w:tcPr>
            <w:tcW w:w="1312" w:type="pct"/>
          </w:tcPr>
          <w:p w14:paraId="44815D2B" w14:textId="30647C21" w:rsidR="00D9052A" w:rsidRPr="00823EE3" w:rsidRDefault="00093923" w:rsidP="00D9052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D9052A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2C5BBB" w:rsidRPr="00823EE3" w14:paraId="506FF5B3" w14:textId="77777777" w:rsidTr="00F663A1">
        <w:trPr>
          <w:cantSplit/>
        </w:trPr>
        <w:tc>
          <w:tcPr>
            <w:tcW w:w="661" w:type="pct"/>
          </w:tcPr>
          <w:p w14:paraId="4A1C2A56" w14:textId="2506A30C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/>
                <w:iCs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832" w:type="pct"/>
          </w:tcPr>
          <w:p w14:paraId="3591018E" w14:textId="0AA9CA9F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Cookstove owner phone number</w:t>
            </w:r>
          </w:p>
        </w:tc>
        <w:tc>
          <w:tcPr>
            <w:tcW w:w="1195" w:type="pct"/>
          </w:tcPr>
          <w:p w14:paraId="16F57609" w14:textId="45A443CB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List the value applied per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device</w:t>
            </w:r>
          </w:p>
        </w:tc>
        <w:tc>
          <w:tcPr>
            <w:tcW w:w="1312" w:type="pct"/>
          </w:tcPr>
          <w:p w14:paraId="61BDFBC1" w14:textId="56B1365A" w:rsidR="002C5BBB" w:rsidRPr="00823EE3" w:rsidRDefault="00093923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2C5BBB" w:rsidRPr="00823EE3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</w:tr>
      <w:tr w:rsidR="002C5BBB" w:rsidRPr="00823EE3" w14:paraId="0A3149FD" w14:textId="77777777" w:rsidTr="00F663A1">
        <w:trPr>
          <w:cantSplit/>
        </w:trPr>
        <w:tc>
          <w:tcPr>
            <w:tcW w:w="661" w:type="pct"/>
          </w:tcPr>
          <w:p w14:paraId="4DCA3E28" w14:textId="1FDE2A26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832" w:type="pct"/>
          </w:tcPr>
          <w:p w14:paraId="3F3483B4" w14:textId="44399FDC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Cookstove owner address</w:t>
            </w:r>
          </w:p>
        </w:tc>
        <w:tc>
          <w:tcPr>
            <w:tcW w:w="1195" w:type="pct"/>
          </w:tcPr>
          <w:p w14:paraId="5CAD73F8" w14:textId="0F40DD5F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List the value applied per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device </w:t>
            </w:r>
          </w:p>
        </w:tc>
        <w:tc>
          <w:tcPr>
            <w:tcW w:w="1312" w:type="pct"/>
          </w:tcPr>
          <w:p w14:paraId="0546DA4C" w14:textId="358BBC90" w:rsidR="002C5BBB" w:rsidRPr="00823EE3" w:rsidRDefault="00093923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2C5BBB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2C5BBB" w:rsidRPr="00823EE3" w14:paraId="2667E953" w14:textId="77777777" w:rsidTr="00F663A1">
        <w:trPr>
          <w:cantSplit/>
        </w:trPr>
        <w:tc>
          <w:tcPr>
            <w:tcW w:w="661" w:type="pct"/>
          </w:tcPr>
          <w:p w14:paraId="672D6550" w14:textId="2903B285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832" w:type="pct"/>
          </w:tcPr>
          <w:p w14:paraId="5A3323D5" w14:textId="05C49B1B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Unique serial number allocated to the cookstove</w:t>
            </w:r>
            <w:r w:rsidRPr="00823EE3">
              <w:rPr>
                <w:rStyle w:val="FootnoteReference"/>
                <w:rFonts w:ascii="Book Antiqua" w:hAnsi="Book Antiqua" w:cs="Arial"/>
                <w:szCs w:val="20"/>
              </w:rPr>
              <w:footnoteReference w:id="9"/>
            </w:r>
          </w:p>
        </w:tc>
        <w:tc>
          <w:tcPr>
            <w:tcW w:w="1195" w:type="pct"/>
          </w:tcPr>
          <w:p w14:paraId="76F29B76" w14:textId="0AA7C4A3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List the value applied per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device </w:t>
            </w:r>
          </w:p>
        </w:tc>
        <w:tc>
          <w:tcPr>
            <w:tcW w:w="1312" w:type="pct"/>
          </w:tcPr>
          <w:p w14:paraId="5442EC16" w14:textId="71800892" w:rsidR="002C5BBB" w:rsidRPr="00823EE3" w:rsidRDefault="00093923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2C5BBB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2C5BBB" w:rsidRPr="00823EE3" w14:paraId="7F5EFFBA" w14:textId="77777777" w:rsidTr="00F663A1">
        <w:trPr>
          <w:cantSplit/>
        </w:trPr>
        <w:tc>
          <w:tcPr>
            <w:tcW w:w="661" w:type="pct"/>
          </w:tcPr>
          <w:p w14:paraId="5EBCC843" w14:textId="0DE4736F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832" w:type="pct"/>
          </w:tcPr>
          <w:p w14:paraId="698B7B2D" w14:textId="1EAAD761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bookmarkStart w:id="5" w:name="_Hlk125638038"/>
            <w:r w:rsidRPr="00823EE3">
              <w:rPr>
                <w:rFonts w:ascii="Book Antiqua" w:hAnsi="Book Antiqua" w:cs="Arial"/>
                <w:szCs w:val="20"/>
              </w:rPr>
              <w:t>Date of sale of the cookstove to the end user</w:t>
            </w:r>
            <w:bookmarkEnd w:id="5"/>
          </w:p>
        </w:tc>
        <w:tc>
          <w:tcPr>
            <w:tcW w:w="1195" w:type="pct"/>
          </w:tcPr>
          <w:p w14:paraId="2701611D" w14:textId="3EDE298C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List the value applied per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device </w:t>
            </w:r>
          </w:p>
        </w:tc>
        <w:tc>
          <w:tcPr>
            <w:tcW w:w="1312" w:type="pct"/>
          </w:tcPr>
          <w:p w14:paraId="7AF7615C" w14:textId="73DEF6B9" w:rsidR="002C5BBB" w:rsidRPr="00823EE3" w:rsidRDefault="00093923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2C5BBB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2C5BBB" w:rsidRPr="00823EE3" w14:paraId="2568FD12" w14:textId="77777777" w:rsidTr="00F663A1">
        <w:trPr>
          <w:cantSplit/>
        </w:trPr>
        <w:tc>
          <w:tcPr>
            <w:tcW w:w="661" w:type="pct"/>
          </w:tcPr>
          <w:p w14:paraId="0D4D390A" w14:textId="102D1802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832" w:type="pct"/>
          </w:tcPr>
          <w:p w14:paraId="6F69B280" w14:textId="3A14C911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 w:cs="Arial"/>
                <w:szCs w:val="20"/>
              </w:rPr>
              <w:t>Primary fuel used before receiving an improved cookstove (i.e., firewood or charcoal)</w:t>
            </w:r>
          </w:p>
        </w:tc>
        <w:tc>
          <w:tcPr>
            <w:tcW w:w="1195" w:type="pct"/>
          </w:tcPr>
          <w:p w14:paraId="44F1D3E8" w14:textId="2147C8B5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List the value applied per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device</w:t>
            </w:r>
          </w:p>
        </w:tc>
        <w:tc>
          <w:tcPr>
            <w:tcW w:w="1312" w:type="pct"/>
          </w:tcPr>
          <w:p w14:paraId="0C5B4B6B" w14:textId="3D5010A9" w:rsidR="002C5BBB" w:rsidRPr="00823EE3" w:rsidRDefault="00093923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2C5BBB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2C5BBB" w:rsidRPr="00823EE3" w14:paraId="243C9659" w14:textId="77777777" w:rsidTr="00F663A1">
        <w:trPr>
          <w:cantSplit/>
        </w:trPr>
        <w:tc>
          <w:tcPr>
            <w:tcW w:w="661" w:type="pct"/>
          </w:tcPr>
          <w:p w14:paraId="2CF1B0B5" w14:textId="2CFEBE6C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832" w:type="pct"/>
          </w:tcPr>
          <w:p w14:paraId="2F662791" w14:textId="53994998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Times New Roman" w:hAnsi="Book Antiqua" w:cs="Arial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 xml:space="preserve">Type of </w:t>
            </w:r>
            <w:r w:rsidR="00093923" w:rsidRPr="00823EE3">
              <w:rPr>
                <w:rFonts w:ascii="Book Antiqua" w:hAnsi="Book Antiqua"/>
                <w:szCs w:val="20"/>
              </w:rPr>
              <w:t>activity</w:t>
            </w:r>
            <w:r w:rsidRPr="00823EE3">
              <w:rPr>
                <w:rFonts w:ascii="Book Antiqua" w:hAnsi="Book Antiqua"/>
                <w:szCs w:val="20"/>
              </w:rPr>
              <w:t xml:space="preserve"> device </w:t>
            </w:r>
          </w:p>
        </w:tc>
        <w:tc>
          <w:tcPr>
            <w:tcW w:w="1195" w:type="pct"/>
          </w:tcPr>
          <w:p w14:paraId="7D08ABCE" w14:textId="09CC1518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List the value applied per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device</w:t>
            </w:r>
          </w:p>
        </w:tc>
        <w:tc>
          <w:tcPr>
            <w:tcW w:w="1312" w:type="pct"/>
          </w:tcPr>
          <w:p w14:paraId="50B3FEA3" w14:textId="637583CA" w:rsidR="002C5BBB" w:rsidRPr="00823EE3" w:rsidRDefault="00093923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Activity</w:t>
            </w:r>
            <w:r w:rsidR="002C5BBB" w:rsidRPr="00823EE3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2C5BBB" w:rsidRPr="00823EE3" w14:paraId="48B68899" w14:textId="77777777" w:rsidTr="00F663A1">
        <w:trPr>
          <w:cantSplit/>
        </w:trPr>
        <w:tc>
          <w:tcPr>
            <w:tcW w:w="661" w:type="pct"/>
          </w:tcPr>
          <w:p w14:paraId="55473B82" w14:textId="227A0D9F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/>
                <w:i/>
              </w:rPr>
            </w:pPr>
            <w:proofErr w:type="spellStart"/>
            <w:r w:rsidRPr="00823EE3">
              <w:rPr>
                <w:rFonts w:ascii="Book Antiqua" w:hAnsi="Book Antiqua"/>
                <w:i/>
              </w:rPr>
              <w:lastRenderedPageBreak/>
              <w:t>N</w:t>
            </w:r>
            <w:r w:rsidRPr="00823EE3">
              <w:rPr>
                <w:rFonts w:ascii="Book Antiqua" w:hAnsi="Book Antiqua"/>
                <w:i/>
                <w:vertAlign w:val="subscript"/>
              </w:rPr>
              <w:t>y,i,j</w:t>
            </w:r>
            <w:proofErr w:type="spellEnd"/>
          </w:p>
        </w:tc>
        <w:tc>
          <w:tcPr>
            <w:tcW w:w="1832" w:type="pct"/>
          </w:tcPr>
          <w:p w14:paraId="28C2D60D" w14:textId="7AEF055A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eastAsia="Times New Roman" w:hAnsi="Book Antiqua" w:cs="Arial"/>
                <w:szCs w:val="20"/>
              </w:rPr>
              <w:t xml:space="preserve">Cumulative number of </w:t>
            </w:r>
            <w:r w:rsidR="00093923" w:rsidRPr="00823EE3">
              <w:rPr>
                <w:rFonts w:ascii="Book Antiqua" w:eastAsia="Times New Roman" w:hAnsi="Book Antiqua" w:cs="Arial"/>
                <w:szCs w:val="20"/>
              </w:rPr>
              <w:t>activity</w:t>
            </w:r>
            <w:r w:rsidRPr="00823EE3">
              <w:rPr>
                <w:rFonts w:ascii="Book Antiqua" w:eastAsia="Times New Roman" w:hAnsi="Book Antiqua" w:cs="Arial"/>
                <w:szCs w:val="20"/>
              </w:rPr>
              <w:t xml:space="preserve"> devices of type </w:t>
            </w:r>
            <w:proofErr w:type="spellStart"/>
            <w:r w:rsidRPr="00823EE3">
              <w:rPr>
                <w:rFonts w:ascii="Book Antiqua" w:eastAsia="Times New Roman" w:hAnsi="Book Antiqua" w:cs="Arial"/>
                <w:szCs w:val="20"/>
              </w:rPr>
              <w:t>i</w:t>
            </w:r>
            <w:proofErr w:type="spellEnd"/>
            <w:r w:rsidRPr="00823EE3">
              <w:rPr>
                <w:rFonts w:ascii="Book Antiqua" w:eastAsia="Times New Roman" w:hAnsi="Book Antiqua" w:cs="Arial"/>
                <w:szCs w:val="20"/>
              </w:rPr>
              <w:t xml:space="preserve"> and batch j sold up to year y.</w:t>
            </w:r>
          </w:p>
        </w:tc>
        <w:tc>
          <w:tcPr>
            <w:tcW w:w="1195" w:type="pct"/>
          </w:tcPr>
          <w:p w14:paraId="559A72CF" w14:textId="22B173BA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i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List the value applied per stove type and batch up to year y</w:t>
            </w:r>
          </w:p>
        </w:tc>
        <w:tc>
          <w:tcPr>
            <w:tcW w:w="1312" w:type="pct"/>
          </w:tcPr>
          <w:p w14:paraId="213350FC" w14:textId="0CB1777F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Provide reference to the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database that can be verified to confirm</w:t>
            </w:r>
          </w:p>
        </w:tc>
      </w:tr>
      <w:tr w:rsidR="002C5BBB" w:rsidRPr="00823EE3" w14:paraId="75F6DA97" w14:textId="77777777" w:rsidTr="00F663A1">
        <w:trPr>
          <w:cantSplit/>
        </w:trPr>
        <w:tc>
          <w:tcPr>
            <w:tcW w:w="661" w:type="pct"/>
          </w:tcPr>
          <w:p w14:paraId="1DA32023" w14:textId="26854F2B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eastAsia="Arial" w:hAnsi="Book Antiqua" w:cstheme="minorHAnsi"/>
                <w:i/>
                <w:szCs w:val="20"/>
              </w:rPr>
            </w:pPr>
            <w:r w:rsidRPr="00823EE3">
              <w:rPr>
                <w:rFonts w:ascii="Book Antiqua" w:eastAsia="Arial" w:hAnsi="Book Antiqua" w:cs="Arial"/>
                <w:szCs w:val="20"/>
              </w:rPr>
              <w:t>Date of sale</w:t>
            </w:r>
          </w:p>
        </w:tc>
        <w:tc>
          <w:tcPr>
            <w:tcW w:w="1832" w:type="pct"/>
          </w:tcPr>
          <w:p w14:paraId="1614AE4B" w14:textId="02EB154F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eastAsia="Arial" w:hAnsi="Book Antiqua" w:cs="Arial"/>
                <w:szCs w:val="20"/>
              </w:rPr>
              <w:t xml:space="preserve">Date of sale of batch </w:t>
            </w:r>
            <w:r w:rsidRPr="00823EE3">
              <w:rPr>
                <w:rFonts w:ascii="Book Antiqua" w:eastAsia="Arial" w:hAnsi="Book Antiqua" w:cs="Arial"/>
                <w:i/>
                <w:szCs w:val="20"/>
              </w:rPr>
              <w:t>j</w:t>
            </w:r>
            <w:r w:rsidRPr="00823EE3">
              <w:rPr>
                <w:rFonts w:ascii="Book Antiqua" w:eastAsia="Arial" w:hAnsi="Book Antiqua" w:cs="Arial"/>
                <w:szCs w:val="20"/>
              </w:rPr>
              <w:t xml:space="preserve"> or </w:t>
            </w:r>
            <w:r w:rsidR="00093923" w:rsidRPr="00823EE3">
              <w:rPr>
                <w:rFonts w:ascii="Book Antiqua" w:eastAsia="Arial" w:hAnsi="Book Antiqua" w:cs="Arial"/>
                <w:szCs w:val="20"/>
              </w:rPr>
              <w:t>activity</w:t>
            </w:r>
            <w:r w:rsidRPr="00823EE3">
              <w:rPr>
                <w:rFonts w:ascii="Book Antiqua" w:eastAsia="Arial" w:hAnsi="Book Antiqua" w:cs="Arial"/>
                <w:szCs w:val="20"/>
              </w:rPr>
              <w:t xml:space="preserve"> device </w:t>
            </w:r>
            <w:proofErr w:type="spellStart"/>
            <w:r w:rsidRPr="00823EE3">
              <w:rPr>
                <w:rFonts w:ascii="Book Antiqua" w:eastAsia="Arial" w:hAnsi="Book Antiqua" w:cs="Arial"/>
                <w:i/>
                <w:szCs w:val="20"/>
              </w:rPr>
              <w:t>i</w:t>
            </w:r>
            <w:proofErr w:type="spellEnd"/>
            <w:r w:rsidR="00ED39CC" w:rsidRPr="00823EE3">
              <w:rPr>
                <w:rStyle w:val="FootnoteReference"/>
                <w:rFonts w:ascii="Book Antiqua" w:eastAsia="Arial" w:hAnsi="Book Antiqua" w:cs="Arial"/>
                <w:i/>
                <w:szCs w:val="20"/>
              </w:rPr>
              <w:footnoteReference w:id="10"/>
            </w:r>
          </w:p>
        </w:tc>
        <w:tc>
          <w:tcPr>
            <w:tcW w:w="1195" w:type="pct"/>
          </w:tcPr>
          <w:p w14:paraId="326F22FA" w14:textId="0F41FD36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i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List the value applied per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device of type </w:t>
            </w:r>
            <w:proofErr w:type="spellStart"/>
            <w:r w:rsidRPr="00823EE3">
              <w:rPr>
                <w:rFonts w:ascii="Book Antiqua" w:hAnsi="Book Antiqua" w:cstheme="minorHAnsi"/>
                <w:szCs w:val="20"/>
              </w:rPr>
              <w:t>i</w:t>
            </w:r>
            <w:proofErr w:type="spellEnd"/>
          </w:p>
        </w:tc>
        <w:tc>
          <w:tcPr>
            <w:tcW w:w="1312" w:type="pct"/>
          </w:tcPr>
          <w:p w14:paraId="6C9D9F58" w14:textId="719BAB53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Provide reference to the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database that can be verified to confirm</w:t>
            </w:r>
          </w:p>
        </w:tc>
      </w:tr>
      <w:tr w:rsidR="002C5BBB" w:rsidRPr="00823EE3" w14:paraId="0ECD828E" w14:textId="77777777" w:rsidTr="00F663A1">
        <w:trPr>
          <w:cantSplit/>
        </w:trPr>
        <w:tc>
          <w:tcPr>
            <w:tcW w:w="661" w:type="pct"/>
          </w:tcPr>
          <w:p w14:paraId="0D8970CB" w14:textId="2A0312F2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/>
                <w:i/>
              </w:rPr>
            </w:pPr>
            <w:proofErr w:type="spellStart"/>
            <w:r w:rsidRPr="00823EE3">
              <w:rPr>
                <w:rFonts w:ascii="Book Antiqua" w:eastAsia="Arial" w:hAnsi="Book Antiqua" w:cs="Arial"/>
                <w:i/>
                <w:szCs w:val="20"/>
              </w:rPr>
              <w:t>S</w:t>
            </w:r>
            <w:r w:rsidRPr="00823EE3">
              <w:rPr>
                <w:rFonts w:ascii="Book Antiqua" w:eastAsia="Arial" w:hAnsi="Book Antiqua" w:cs="Arial"/>
                <w:i/>
                <w:szCs w:val="20"/>
                <w:vertAlign w:val="subscript"/>
              </w:rPr>
              <w:t>y,i,j</w:t>
            </w:r>
            <w:proofErr w:type="spellEnd"/>
          </w:p>
        </w:tc>
        <w:tc>
          <w:tcPr>
            <w:tcW w:w="1832" w:type="pct"/>
          </w:tcPr>
          <w:p w14:paraId="6CB8E21A" w14:textId="4B36A4B7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eastAsia="Arial" w:hAnsi="Book Antiqua" w:cs="Arial"/>
                <w:szCs w:val="20"/>
              </w:rPr>
              <w:t xml:space="preserve">Share of </w:t>
            </w:r>
            <w:r w:rsidR="00093923" w:rsidRPr="00823EE3">
              <w:rPr>
                <w:rFonts w:ascii="Book Antiqua" w:eastAsia="Arial" w:hAnsi="Book Antiqua" w:cs="Arial"/>
                <w:szCs w:val="20"/>
              </w:rPr>
              <w:t>activity</w:t>
            </w:r>
            <w:r w:rsidRPr="00823EE3">
              <w:rPr>
                <w:rFonts w:ascii="Book Antiqua" w:eastAsia="Arial" w:hAnsi="Book Antiqua" w:cs="Arial"/>
                <w:szCs w:val="20"/>
              </w:rPr>
              <w:t xml:space="preserve"> devices of type </w:t>
            </w:r>
            <w:proofErr w:type="spellStart"/>
            <w:r w:rsidRPr="00823EE3">
              <w:rPr>
                <w:rFonts w:ascii="Book Antiqua" w:eastAsia="Arial" w:hAnsi="Book Antiqua" w:cs="Arial"/>
                <w:i/>
                <w:szCs w:val="20"/>
              </w:rPr>
              <w:t>i</w:t>
            </w:r>
            <w:proofErr w:type="spellEnd"/>
            <w:r w:rsidRPr="00823EE3">
              <w:rPr>
                <w:rFonts w:ascii="Book Antiqua" w:eastAsia="Arial" w:hAnsi="Book Antiqua" w:cs="Arial"/>
                <w:i/>
                <w:szCs w:val="20"/>
              </w:rPr>
              <w:t xml:space="preserve"> </w:t>
            </w:r>
            <w:r w:rsidRPr="00823EE3">
              <w:rPr>
                <w:rFonts w:ascii="Book Antiqua" w:eastAsia="Arial" w:hAnsi="Book Antiqua" w:cs="Arial"/>
                <w:szCs w:val="20"/>
              </w:rPr>
              <w:t xml:space="preserve">and batch </w:t>
            </w:r>
            <w:r w:rsidRPr="00823EE3">
              <w:rPr>
                <w:rFonts w:ascii="Book Antiqua" w:eastAsia="Arial" w:hAnsi="Book Antiqua" w:cs="Arial"/>
                <w:i/>
                <w:szCs w:val="20"/>
              </w:rPr>
              <w:t>j</w:t>
            </w:r>
            <w:r w:rsidRPr="00823EE3">
              <w:rPr>
                <w:rFonts w:ascii="Book Antiqua" w:eastAsia="Arial" w:hAnsi="Book Antiqua" w:cs="Arial"/>
                <w:szCs w:val="20"/>
              </w:rPr>
              <w:t xml:space="preserve"> operating during year </w:t>
            </w:r>
            <w:r w:rsidRPr="00823EE3">
              <w:rPr>
                <w:rFonts w:ascii="Book Antiqua" w:eastAsia="Arial" w:hAnsi="Book Antiqua" w:cs="Arial"/>
                <w:i/>
                <w:szCs w:val="20"/>
              </w:rPr>
              <w:t>y</w:t>
            </w:r>
            <w:r w:rsidR="00BD306A" w:rsidRPr="00823EE3">
              <w:rPr>
                <w:rStyle w:val="FootnoteReference"/>
                <w:rFonts w:ascii="Book Antiqua" w:eastAsia="Arial" w:hAnsi="Book Antiqua" w:cs="Arial"/>
                <w:i/>
                <w:szCs w:val="20"/>
              </w:rPr>
              <w:footnoteReference w:id="11"/>
            </w:r>
          </w:p>
        </w:tc>
        <w:tc>
          <w:tcPr>
            <w:tcW w:w="1195" w:type="pct"/>
          </w:tcPr>
          <w:p w14:paraId="0BC6EECB" w14:textId="7C087D85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 xml:space="preserve">List the value applied per </w:t>
            </w:r>
            <w:r w:rsidR="00093923" w:rsidRPr="00823EE3">
              <w:rPr>
                <w:rFonts w:ascii="Book Antiqua" w:hAnsi="Book Antiqua" w:cstheme="minorHAnsi"/>
                <w:szCs w:val="20"/>
              </w:rPr>
              <w:t>activity</w:t>
            </w:r>
            <w:r w:rsidRPr="00823EE3">
              <w:rPr>
                <w:rFonts w:ascii="Book Antiqua" w:hAnsi="Book Antiqua" w:cstheme="minorHAnsi"/>
                <w:szCs w:val="20"/>
              </w:rPr>
              <w:t xml:space="preserve"> device of type </w:t>
            </w:r>
            <w:proofErr w:type="spellStart"/>
            <w:r w:rsidRPr="00823EE3">
              <w:rPr>
                <w:rFonts w:ascii="Book Antiqua" w:hAnsi="Book Antiqua" w:cstheme="minorHAnsi"/>
                <w:szCs w:val="20"/>
              </w:rPr>
              <w:t>i</w:t>
            </w:r>
            <w:proofErr w:type="spellEnd"/>
            <w:r w:rsidRPr="00823EE3">
              <w:rPr>
                <w:rFonts w:ascii="Book Antiqua" w:hAnsi="Book Antiqua" w:cstheme="minorHAnsi"/>
                <w:szCs w:val="20"/>
              </w:rPr>
              <w:t xml:space="preserve">, batch j and in year y </w:t>
            </w:r>
          </w:p>
        </w:tc>
        <w:tc>
          <w:tcPr>
            <w:tcW w:w="1312" w:type="pct"/>
          </w:tcPr>
          <w:p w14:paraId="69C39239" w14:textId="5EF3B574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Provide reference to any supporting documentation that can be verified to confirm the value applied in the emission reduction calculations</w:t>
            </w:r>
          </w:p>
        </w:tc>
      </w:tr>
      <w:tr w:rsidR="002C5BBB" w:rsidRPr="00823EE3" w14:paraId="285ED300" w14:textId="77777777" w:rsidTr="00F663A1">
        <w:trPr>
          <w:cantSplit/>
        </w:trPr>
        <w:tc>
          <w:tcPr>
            <w:tcW w:w="661" w:type="pct"/>
          </w:tcPr>
          <w:p w14:paraId="1A2CDB27" w14:textId="736B5238" w:rsidR="002C5BBB" w:rsidRPr="00823EE3" w:rsidRDefault="00000000" w:rsidP="002C5BBB">
            <w:pPr>
              <w:spacing w:beforeLines="20" w:before="48" w:afterLines="20" w:after="48" w:line="240" w:lineRule="auto"/>
              <w:rPr>
                <w:rFonts w:ascii="Book Antiqua" w:eastAsia="Arial" w:hAnsi="Book Antiqua" w:cstheme="minorHAnsi"/>
                <w:i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1832" w:type="pct"/>
          </w:tcPr>
          <w:p w14:paraId="45E02A3B" w14:textId="299090DD" w:rsidR="002C5BBB" w:rsidRPr="00823EE3" w:rsidRDefault="003A6A6F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eastAsiaTheme="minorEastAsia" w:hAnsi="Book Antiqua"/>
                <w:szCs w:val="20"/>
              </w:rPr>
              <w:t>Adjustment to account for any continued use of pre-</w:t>
            </w:r>
            <w:r w:rsidR="00093923" w:rsidRPr="00823EE3">
              <w:rPr>
                <w:rFonts w:ascii="Book Antiqua" w:eastAsiaTheme="minorEastAsia" w:hAnsi="Book Antiqua"/>
                <w:szCs w:val="20"/>
              </w:rPr>
              <w:t>activity</w:t>
            </w:r>
            <w:r w:rsidRPr="00823EE3">
              <w:rPr>
                <w:rFonts w:ascii="Book Antiqua" w:eastAsiaTheme="minorEastAsia" w:hAnsi="Book Antiqua"/>
                <w:szCs w:val="20"/>
              </w:rPr>
              <w:t xml:space="preserve"> devices of type</w:t>
            </w:r>
            <w:r w:rsidRPr="00823EE3">
              <w:rPr>
                <w:rFonts w:ascii="Book Antiqua" w:eastAsiaTheme="minorEastAsia" w:hAnsi="Book Antiqua"/>
                <w:i/>
                <w:iCs/>
                <w:szCs w:val="20"/>
              </w:rPr>
              <w:t xml:space="preserve"> </w:t>
            </w:r>
            <w:proofErr w:type="spellStart"/>
            <w:r w:rsidRPr="00823EE3">
              <w:rPr>
                <w:rFonts w:ascii="Book Antiqua" w:eastAsiaTheme="minorEastAsia" w:hAnsi="Book Antiqua"/>
                <w:i/>
                <w:iCs/>
                <w:szCs w:val="20"/>
              </w:rPr>
              <w:t>i</w:t>
            </w:r>
            <w:proofErr w:type="spellEnd"/>
            <w:r w:rsidRPr="00823EE3">
              <w:rPr>
                <w:rFonts w:ascii="Book Antiqua" w:eastAsiaTheme="minorEastAsia" w:hAnsi="Book Antiqua"/>
                <w:szCs w:val="20"/>
              </w:rPr>
              <w:t xml:space="preserve"> and batch </w:t>
            </w:r>
            <w:r w:rsidRPr="00823EE3">
              <w:rPr>
                <w:rFonts w:ascii="Book Antiqua" w:eastAsiaTheme="minorEastAsia" w:hAnsi="Book Antiqua"/>
                <w:i/>
                <w:iCs/>
                <w:szCs w:val="20"/>
              </w:rPr>
              <w:t>j</w:t>
            </w:r>
            <w:r w:rsidRPr="00823EE3">
              <w:rPr>
                <w:rFonts w:ascii="Book Antiqua" w:eastAsiaTheme="minorEastAsia" w:hAnsi="Book Antiqua"/>
                <w:szCs w:val="20"/>
              </w:rPr>
              <w:t xml:space="preserve"> operating during year </w:t>
            </w:r>
            <w:r w:rsidRPr="00823EE3">
              <w:rPr>
                <w:rFonts w:ascii="Book Antiqua" w:eastAsiaTheme="minorEastAsia" w:hAnsi="Book Antiqua"/>
                <w:i/>
                <w:iCs/>
                <w:szCs w:val="20"/>
              </w:rPr>
              <w:t xml:space="preserve">y </w:t>
            </w:r>
          </w:p>
        </w:tc>
        <w:tc>
          <w:tcPr>
            <w:tcW w:w="1195" w:type="pct"/>
          </w:tcPr>
          <w:p w14:paraId="43C0E2B7" w14:textId="5CEE3F1D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List the value applied per year y</w:t>
            </w:r>
          </w:p>
        </w:tc>
        <w:tc>
          <w:tcPr>
            <w:tcW w:w="1312" w:type="pct"/>
          </w:tcPr>
          <w:p w14:paraId="59C652AE" w14:textId="77777777" w:rsidR="002C5BBB" w:rsidRPr="00823EE3" w:rsidRDefault="002C5BBB" w:rsidP="002C5BBB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szCs w:val="20"/>
              </w:rPr>
            </w:pPr>
            <w:r w:rsidRPr="00823EE3">
              <w:rPr>
                <w:rFonts w:ascii="Book Antiqua" w:hAnsi="Book Antiqua" w:cstheme="minorHAnsi"/>
                <w:szCs w:val="20"/>
              </w:rPr>
              <w:t>Provide reference to any supporting documentation that can be verified to confirm the value applied in the emission reduction calculations</w:t>
            </w:r>
          </w:p>
        </w:tc>
      </w:tr>
    </w:tbl>
    <w:p w14:paraId="7D158BF8" w14:textId="440366D5" w:rsidR="00E069D3" w:rsidRPr="00823EE3" w:rsidRDefault="00000E89" w:rsidP="00000E89">
      <w:pPr>
        <w:pStyle w:val="Templateheading1"/>
        <w:rPr>
          <w:rFonts w:ascii="Book Antiqua" w:hAnsi="Book Antiqua"/>
        </w:rPr>
      </w:pPr>
      <w:r w:rsidRPr="00823EE3">
        <w:rPr>
          <w:rFonts w:ascii="Book Antiqua" w:hAnsi="Book Antiqua"/>
        </w:rPr>
        <w:t>III</w:t>
      </w:r>
      <w:r w:rsidR="00E069D3" w:rsidRPr="00823EE3">
        <w:rPr>
          <w:rFonts w:ascii="Book Antiqua" w:hAnsi="Book Antiqua"/>
        </w:rPr>
        <w:t>. CALCULATION OF EMISSION REDUCTIONS</w:t>
      </w:r>
    </w:p>
    <w:p w14:paraId="3172319B" w14:textId="6CEA1B99" w:rsidR="00222C7B" w:rsidRPr="00823EE3" w:rsidRDefault="00E069D3" w:rsidP="00501E35">
      <w:pPr>
        <w:rPr>
          <w:rFonts w:ascii="Book Antiqua" w:hAnsi="Book Antiqua" w:cs="Arial"/>
          <w:b/>
          <w:lang w:val="en-US"/>
        </w:rPr>
      </w:pPr>
      <w:r w:rsidRPr="00823EE3">
        <w:rPr>
          <w:rFonts w:ascii="Book Antiqua" w:hAnsi="Book Antiqua"/>
        </w:rPr>
        <w:t xml:space="preserve">The </w:t>
      </w:r>
      <w:r w:rsidR="00093923" w:rsidRPr="00823EE3">
        <w:rPr>
          <w:rFonts w:ascii="Book Antiqua" w:hAnsi="Book Antiqua"/>
        </w:rPr>
        <w:t>Activity Participant</w:t>
      </w:r>
      <w:r w:rsidRPr="00823EE3">
        <w:rPr>
          <w:rFonts w:ascii="Book Antiqua" w:hAnsi="Book Antiqua"/>
        </w:rPr>
        <w:t xml:space="preserve"> should use the Microsoft Excel spreadsheet “Monitoring </w:t>
      </w:r>
      <w:r w:rsidR="00D6612B" w:rsidRPr="00823EE3">
        <w:rPr>
          <w:rFonts w:ascii="Book Antiqua" w:hAnsi="Book Antiqua"/>
        </w:rPr>
        <w:t>c</w:t>
      </w:r>
      <w:r w:rsidRPr="00823EE3">
        <w:rPr>
          <w:rFonts w:ascii="Book Antiqua" w:hAnsi="Book Antiqua"/>
        </w:rPr>
        <w:t xml:space="preserve">alculation </w:t>
      </w:r>
      <w:r w:rsidR="00D6612B" w:rsidRPr="00823EE3">
        <w:rPr>
          <w:rFonts w:ascii="Book Antiqua" w:hAnsi="Book Antiqua"/>
        </w:rPr>
        <w:t>t</w:t>
      </w:r>
      <w:r w:rsidRPr="00823EE3">
        <w:rPr>
          <w:rFonts w:ascii="Book Antiqua" w:hAnsi="Book Antiqua"/>
        </w:rPr>
        <w:t xml:space="preserve">ool for </w:t>
      </w:r>
      <w:r w:rsidR="00D6612B" w:rsidRPr="00823EE3">
        <w:rPr>
          <w:rFonts w:ascii="Book Antiqua" w:hAnsi="Book Antiqua"/>
        </w:rPr>
        <w:t>i</w:t>
      </w:r>
      <w:r w:rsidRPr="00823EE3">
        <w:rPr>
          <w:rFonts w:ascii="Book Antiqua" w:hAnsi="Book Antiqua"/>
        </w:rPr>
        <w:t>mproved Cookstoves” accompanying this template to calculate the emission reductions. This spreadsheet includes the default values for parameters that are not monitored.</w:t>
      </w:r>
    </w:p>
    <w:p w14:paraId="3EB535C6" w14:textId="782152CB" w:rsidR="00E069D3" w:rsidRPr="00823EE3" w:rsidRDefault="00000E89" w:rsidP="00000E89">
      <w:pPr>
        <w:pStyle w:val="Templateheading1"/>
        <w:rPr>
          <w:rFonts w:ascii="Book Antiqua" w:hAnsi="Book Antiqua"/>
        </w:rPr>
      </w:pPr>
      <w:r w:rsidRPr="00823EE3">
        <w:rPr>
          <w:rFonts w:ascii="Book Antiqua" w:hAnsi="Book Antiqua"/>
        </w:rPr>
        <w:t>I</w:t>
      </w:r>
      <w:r w:rsidR="00E069D3" w:rsidRPr="00823EE3">
        <w:rPr>
          <w:rFonts w:ascii="Book Antiqua" w:hAnsi="Book Antiqua"/>
        </w:rPr>
        <w:t>V</w:t>
      </w:r>
      <w:r w:rsidRPr="00823EE3">
        <w:rPr>
          <w:rFonts w:ascii="Book Antiqua" w:hAnsi="Book Antiqua"/>
        </w:rPr>
        <w:t>.</w:t>
      </w:r>
      <w:r w:rsidR="00E069D3" w:rsidRPr="00823EE3">
        <w:rPr>
          <w:rFonts w:ascii="Book Antiqua" w:hAnsi="Book Antiqua"/>
        </w:rPr>
        <w:t xml:space="preserve"> SUMMARY OF EMISSION REDUCTIONS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95"/>
        <w:gridCol w:w="4045"/>
        <w:gridCol w:w="3827"/>
      </w:tblGrid>
      <w:tr w:rsidR="00E069D3" w:rsidRPr="00823EE3" w14:paraId="637372D4" w14:textId="77777777" w:rsidTr="00F663A1">
        <w:tc>
          <w:tcPr>
            <w:tcW w:w="1195" w:type="dxa"/>
          </w:tcPr>
          <w:p w14:paraId="586EE8FD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4045" w:type="dxa"/>
          </w:tcPr>
          <w:p w14:paraId="31ED0FB9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  <w:r w:rsidRPr="00823EE3">
              <w:rPr>
                <w:rFonts w:ascii="Book Antiqua" w:hAnsi="Book Antiqua"/>
                <w:b/>
                <w:szCs w:val="20"/>
              </w:rPr>
              <w:t>Question</w:t>
            </w:r>
          </w:p>
        </w:tc>
        <w:tc>
          <w:tcPr>
            <w:tcW w:w="3827" w:type="dxa"/>
          </w:tcPr>
          <w:p w14:paraId="6E80EF91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  <w:r w:rsidRPr="00823EE3">
              <w:rPr>
                <w:rFonts w:ascii="Book Antiqua" w:hAnsi="Book Antiqua"/>
                <w:b/>
                <w:szCs w:val="20"/>
              </w:rPr>
              <w:t>Instructions</w:t>
            </w:r>
          </w:p>
        </w:tc>
      </w:tr>
      <w:tr w:rsidR="00E069D3" w:rsidRPr="00823EE3" w14:paraId="422996AA" w14:textId="77777777" w:rsidTr="00F663A1">
        <w:tc>
          <w:tcPr>
            <w:tcW w:w="1195" w:type="dxa"/>
            <w:vAlign w:val="center"/>
          </w:tcPr>
          <w:p w14:paraId="5F09113F" w14:textId="77777777" w:rsidR="00E069D3" w:rsidRPr="00823EE3" w:rsidRDefault="00000000" w:rsidP="006941CE">
            <w:pPr>
              <w:spacing w:before="20" w:after="20"/>
              <w:jc w:val="both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045" w:type="dxa"/>
          </w:tcPr>
          <w:p w14:paraId="79E77CBE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 xml:space="preserve">Baseline emissions 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0A98394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  <w:highlight w:val="yellow"/>
              </w:rPr>
            </w:pPr>
            <w:r w:rsidRPr="00823EE3">
              <w:rPr>
                <w:rFonts w:ascii="Book Antiqua" w:hAnsi="Book Antiqua"/>
                <w:szCs w:val="20"/>
              </w:rPr>
              <w:t xml:space="preserve">Enter values from the emission reduction spreadsheet </w:t>
            </w:r>
          </w:p>
        </w:tc>
      </w:tr>
      <w:tr w:rsidR="00E069D3" w:rsidRPr="00823EE3" w14:paraId="4D65FB20" w14:textId="77777777" w:rsidTr="00F663A1">
        <w:tc>
          <w:tcPr>
            <w:tcW w:w="1195" w:type="dxa"/>
            <w:vAlign w:val="center"/>
          </w:tcPr>
          <w:p w14:paraId="5085BFB0" w14:textId="77777777" w:rsidR="00E069D3" w:rsidRPr="00823EE3" w:rsidRDefault="00000000" w:rsidP="006941CE">
            <w:pPr>
              <w:spacing w:before="20" w:after="20"/>
              <w:jc w:val="both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045" w:type="dxa"/>
          </w:tcPr>
          <w:p w14:paraId="3617AB2A" w14:textId="16EAAD64" w:rsidR="00E069D3" w:rsidRPr="00823EE3" w:rsidRDefault="0009392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Activity</w:t>
            </w:r>
            <w:r w:rsidR="00E069D3" w:rsidRPr="00823EE3">
              <w:rPr>
                <w:rFonts w:ascii="Book Antiqua" w:hAnsi="Book Antiqua"/>
                <w:szCs w:val="20"/>
              </w:rPr>
              <w:t xml:space="preserve"> emissions </w:t>
            </w:r>
          </w:p>
        </w:tc>
        <w:tc>
          <w:tcPr>
            <w:tcW w:w="3827" w:type="dxa"/>
            <w:vMerge/>
            <w:shd w:val="clear" w:color="auto" w:fill="auto"/>
          </w:tcPr>
          <w:p w14:paraId="450E3722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  <w:highlight w:val="yellow"/>
              </w:rPr>
            </w:pPr>
          </w:p>
        </w:tc>
      </w:tr>
      <w:tr w:rsidR="00E069D3" w:rsidRPr="00823EE3" w14:paraId="33CE3EA3" w14:textId="77777777" w:rsidTr="00F663A1">
        <w:tc>
          <w:tcPr>
            <w:tcW w:w="1195" w:type="dxa"/>
            <w:vAlign w:val="center"/>
          </w:tcPr>
          <w:p w14:paraId="218323F8" w14:textId="77777777" w:rsidR="00E069D3" w:rsidRPr="00823EE3" w:rsidRDefault="00000000" w:rsidP="006941CE">
            <w:pPr>
              <w:spacing w:before="20" w:after="20"/>
              <w:jc w:val="both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045" w:type="dxa"/>
          </w:tcPr>
          <w:p w14:paraId="3F079EC3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Emissions reductions</w:t>
            </w:r>
          </w:p>
        </w:tc>
        <w:tc>
          <w:tcPr>
            <w:tcW w:w="3827" w:type="dxa"/>
            <w:vMerge/>
            <w:shd w:val="clear" w:color="auto" w:fill="auto"/>
          </w:tcPr>
          <w:p w14:paraId="22626520" w14:textId="77777777" w:rsidR="00E069D3" w:rsidRPr="00823EE3" w:rsidRDefault="00E069D3" w:rsidP="008E38EB">
            <w:pPr>
              <w:spacing w:before="20" w:after="20"/>
              <w:rPr>
                <w:rFonts w:ascii="Book Antiqua" w:hAnsi="Book Antiqua"/>
                <w:szCs w:val="20"/>
                <w:highlight w:val="yellow"/>
              </w:rPr>
            </w:pPr>
          </w:p>
        </w:tc>
      </w:tr>
    </w:tbl>
    <w:p w14:paraId="5C250F9F" w14:textId="64CF1C61" w:rsidR="004869BC" w:rsidRPr="00823EE3" w:rsidRDefault="004869BC" w:rsidP="004869BC">
      <w:pPr>
        <w:pStyle w:val="Templateheading1"/>
        <w:rPr>
          <w:rFonts w:ascii="Book Antiqua" w:hAnsi="Book Antiqua"/>
        </w:rPr>
      </w:pPr>
      <w:r w:rsidRPr="00823EE3">
        <w:rPr>
          <w:rFonts w:ascii="Book Antiqua" w:hAnsi="Book Antiqua"/>
        </w:rPr>
        <w:t>V. REFERENCES/DOCUMENTATION</w:t>
      </w:r>
    </w:p>
    <w:p w14:paraId="50A4C4F7" w14:textId="53AD112E" w:rsidR="004869BC" w:rsidRPr="00823EE3" w:rsidRDefault="004869BC" w:rsidP="00E069D3">
      <w:pPr>
        <w:rPr>
          <w:rFonts w:ascii="Book Antiqua" w:hAnsi="Book Antiqua"/>
          <w:lang w:val="en-US"/>
        </w:rPr>
      </w:pPr>
      <w:r w:rsidRPr="00823EE3">
        <w:rPr>
          <w:rFonts w:ascii="Book Antiqua" w:hAnsi="Book Antiqua"/>
          <w:lang w:val="en-US"/>
        </w:rPr>
        <w:t>Provide full details of the documentation used to justify the parameters and assumptions presented in earlier section – use reference numbers to refer to these documents in the earlier tables (</w:t>
      </w:r>
      <w:r w:rsidR="00BC53BD" w:rsidRPr="00823EE3">
        <w:rPr>
          <w:rFonts w:ascii="Book Antiqua" w:hAnsi="Book Antiqua"/>
          <w:lang w:val="en-US"/>
        </w:rPr>
        <w:t>e.g.,</w:t>
      </w:r>
      <w:r w:rsidRPr="00823EE3">
        <w:rPr>
          <w:rFonts w:ascii="Book Antiqua" w:hAnsi="Book Antiqua"/>
          <w:lang w:val="en-US"/>
        </w:rPr>
        <w:t xml:space="preserve"> in the last column of the table in Section II).</w:t>
      </w:r>
    </w:p>
    <w:p w14:paraId="287F3F0B" w14:textId="23E03B97" w:rsidR="002D263B" w:rsidRPr="00823EE3" w:rsidRDefault="004869BC" w:rsidP="002D263B">
      <w:pPr>
        <w:rPr>
          <w:rFonts w:ascii="Book Antiqua" w:hAnsi="Book Antiqua"/>
          <w:b/>
        </w:rPr>
      </w:pPr>
      <w:r w:rsidRPr="00823EE3">
        <w:rPr>
          <w:rFonts w:ascii="Book Antiqua" w:hAnsi="Book Antiqua"/>
          <w:b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259"/>
        <w:gridCol w:w="6728"/>
      </w:tblGrid>
      <w:tr w:rsidR="002D263B" w:rsidRPr="00823EE3" w14:paraId="79D366AE" w14:textId="77777777" w:rsidTr="00510D3D">
        <w:tc>
          <w:tcPr>
            <w:tcW w:w="1075" w:type="dxa"/>
          </w:tcPr>
          <w:p w14:paraId="34A24FF4" w14:textId="77777777" w:rsidR="002D263B" w:rsidRPr="00823EE3" w:rsidRDefault="002D263B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Version</w:t>
            </w:r>
          </w:p>
        </w:tc>
        <w:tc>
          <w:tcPr>
            <w:tcW w:w="1217" w:type="dxa"/>
          </w:tcPr>
          <w:p w14:paraId="51E21E01" w14:textId="77777777" w:rsidR="002D263B" w:rsidRPr="00823EE3" w:rsidRDefault="002D263B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Date</w:t>
            </w:r>
          </w:p>
        </w:tc>
        <w:tc>
          <w:tcPr>
            <w:tcW w:w="6792" w:type="dxa"/>
          </w:tcPr>
          <w:p w14:paraId="6AA5E873" w14:textId="77777777" w:rsidR="002D263B" w:rsidRPr="00823EE3" w:rsidRDefault="002D263B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Contents revised</w:t>
            </w:r>
          </w:p>
        </w:tc>
      </w:tr>
      <w:tr w:rsidR="002D263B" w:rsidRPr="00823EE3" w14:paraId="039A843C" w14:textId="77777777" w:rsidTr="00510D3D">
        <w:tc>
          <w:tcPr>
            <w:tcW w:w="1075" w:type="dxa"/>
          </w:tcPr>
          <w:p w14:paraId="3E17186C" w14:textId="77777777" w:rsidR="002D263B" w:rsidRPr="00823EE3" w:rsidRDefault="002D263B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lastRenderedPageBreak/>
              <w:t>1.0</w:t>
            </w:r>
          </w:p>
        </w:tc>
        <w:tc>
          <w:tcPr>
            <w:tcW w:w="1217" w:type="dxa"/>
          </w:tcPr>
          <w:p w14:paraId="1710C0C7" w14:textId="240B44BB" w:rsidR="002D263B" w:rsidRPr="00823EE3" w:rsidRDefault="001F6EFB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>06/04/2023</w:t>
            </w:r>
          </w:p>
        </w:tc>
        <w:tc>
          <w:tcPr>
            <w:tcW w:w="6792" w:type="dxa"/>
          </w:tcPr>
          <w:p w14:paraId="78C04817" w14:textId="77777777" w:rsidR="002D263B" w:rsidRPr="00823EE3" w:rsidRDefault="002D263B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23EE3">
              <w:rPr>
                <w:rFonts w:ascii="Book Antiqua" w:hAnsi="Book Antiqua"/>
                <w:szCs w:val="20"/>
              </w:rPr>
              <w:t xml:space="preserve">Initial adoption </w:t>
            </w:r>
          </w:p>
        </w:tc>
      </w:tr>
    </w:tbl>
    <w:p w14:paraId="32FDC214" w14:textId="77777777" w:rsidR="00E069D3" w:rsidRPr="00823EE3" w:rsidRDefault="00E069D3" w:rsidP="00E069D3">
      <w:pPr>
        <w:rPr>
          <w:rFonts w:ascii="Book Antiqua" w:hAnsi="Book Antiqua"/>
          <w:b/>
          <w:lang w:val="en-US"/>
        </w:rPr>
      </w:pPr>
    </w:p>
    <w:p w14:paraId="72AFA1FA" w14:textId="77777777" w:rsidR="00823EE3" w:rsidRPr="00823EE3" w:rsidRDefault="00823EE3">
      <w:pPr>
        <w:rPr>
          <w:rFonts w:ascii="Book Antiqua" w:hAnsi="Book Antiqua"/>
          <w:b/>
          <w:lang w:val="en-US"/>
        </w:rPr>
      </w:pPr>
    </w:p>
    <w:sectPr w:rsidR="00823EE3" w:rsidRPr="00823EE3" w:rsidSect="00FD3DDF"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2DDE" w14:textId="77777777" w:rsidR="000349D9" w:rsidRDefault="000349D9" w:rsidP="00612A3A">
      <w:pPr>
        <w:spacing w:line="240" w:lineRule="auto"/>
      </w:pPr>
      <w:r>
        <w:separator/>
      </w:r>
    </w:p>
  </w:endnote>
  <w:endnote w:type="continuationSeparator" w:id="0">
    <w:p w14:paraId="6136F59A" w14:textId="77777777" w:rsidR="000349D9" w:rsidRDefault="000349D9" w:rsidP="00612A3A">
      <w:pPr>
        <w:spacing w:line="240" w:lineRule="auto"/>
      </w:pPr>
      <w:r>
        <w:continuationSeparator/>
      </w:r>
    </w:p>
  </w:endnote>
  <w:endnote w:type="continuationNotice" w:id="1">
    <w:p w14:paraId="0307F1AC" w14:textId="77777777" w:rsidR="000349D9" w:rsidRDefault="00034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BAF" w14:textId="77777777" w:rsidR="001D569A" w:rsidRPr="00A04EC6" w:rsidRDefault="001D569A" w:rsidP="0030428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3145F" wp14:editId="10A14AE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000" cy="0"/>
              <wp:effectExtent l="0" t="0" r="22225" b="19050"/>
              <wp:wrapNone/>
              <wp:docPr id="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BB6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487F6734">
            <v:line id="Straight Connector 3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bb673" strokeweight="1pt" from="0,805.4pt" to="595.3pt,805.4pt" w14:anchorId="37C5A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">
              <w10:wrap anchorx="page" anchory="page"/>
            </v:line>
          </w:pict>
        </mc:Fallback>
      </mc:AlternateContent>
    </w:r>
    <w:r>
      <w:tab/>
    </w:r>
    <w:r w:rsidRPr="00631568">
      <w:rPr>
        <w:bCs/>
        <w:color w:val="000000" w:themeColor="text1"/>
        <w:sz w:val="18"/>
        <w:szCs w:val="18"/>
      </w:rPr>
      <w:fldChar w:fldCharType="begin"/>
    </w:r>
    <w:r w:rsidRPr="00631568">
      <w:rPr>
        <w:bCs/>
        <w:color w:val="000000" w:themeColor="text1"/>
        <w:sz w:val="18"/>
        <w:szCs w:val="18"/>
      </w:rPr>
      <w:instrText xml:space="preserve"> PAGE   \* MERGEFORMAT </w:instrText>
    </w:r>
    <w:r w:rsidRPr="00631568">
      <w:rPr>
        <w:bCs/>
        <w:color w:val="000000" w:themeColor="text1"/>
        <w:sz w:val="18"/>
        <w:szCs w:val="18"/>
      </w:rPr>
      <w:fldChar w:fldCharType="separate"/>
    </w:r>
    <w:r>
      <w:rPr>
        <w:bCs/>
        <w:noProof/>
        <w:color w:val="000000" w:themeColor="text1"/>
        <w:sz w:val="18"/>
        <w:szCs w:val="18"/>
      </w:rPr>
      <w:t>51</w:t>
    </w:r>
    <w:r w:rsidRPr="00631568">
      <w:rPr>
        <w:bCs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7E52" w14:textId="5120167A" w:rsidR="00D6612B" w:rsidRDefault="000354F3">
    <w:pPr>
      <w:pStyle w:val="Footer"/>
    </w:pPr>
    <w:r w:rsidRPr="00251C88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570B3A02" wp14:editId="6ADF3705">
          <wp:simplePos x="0" y="0"/>
          <wp:positionH relativeFrom="column">
            <wp:posOffset>-472440</wp:posOffset>
          </wp:positionH>
          <wp:positionV relativeFrom="paragraph">
            <wp:posOffset>-441960</wp:posOffset>
          </wp:positionV>
          <wp:extent cx="6508873" cy="429895"/>
          <wp:effectExtent l="0" t="0" r="635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87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4B8A" w14:textId="77777777" w:rsidR="000349D9" w:rsidRDefault="000349D9" w:rsidP="00612A3A">
      <w:pPr>
        <w:spacing w:line="240" w:lineRule="auto"/>
      </w:pPr>
      <w:r>
        <w:separator/>
      </w:r>
    </w:p>
  </w:footnote>
  <w:footnote w:type="continuationSeparator" w:id="0">
    <w:p w14:paraId="62B8BD3F" w14:textId="77777777" w:rsidR="000349D9" w:rsidRDefault="000349D9" w:rsidP="00612A3A">
      <w:pPr>
        <w:spacing w:line="240" w:lineRule="auto"/>
      </w:pPr>
      <w:r>
        <w:continuationSeparator/>
      </w:r>
    </w:p>
  </w:footnote>
  <w:footnote w:type="continuationNotice" w:id="1">
    <w:p w14:paraId="2C936412" w14:textId="77777777" w:rsidR="000349D9" w:rsidRDefault="000349D9">
      <w:pPr>
        <w:spacing w:after="0" w:line="240" w:lineRule="auto"/>
      </w:pPr>
    </w:p>
  </w:footnote>
  <w:footnote w:id="2">
    <w:p w14:paraId="0E999A41" w14:textId="467C622F" w:rsidR="00E45BEC" w:rsidRDefault="00E45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0008">
        <w:tab/>
      </w:r>
      <w:r w:rsidRPr="00E45BEC">
        <w:t>The public or private entity that is the developer or owner of the activity (i.e., project or program) and/or has the legal right to the mitigation outcomes </w:t>
      </w:r>
    </w:p>
  </w:footnote>
  <w:footnote w:id="3">
    <w:p w14:paraId="6572F6FD" w14:textId="2D3C50F0" w:rsidR="008D0E32" w:rsidRDefault="008D0E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0008">
        <w:tab/>
      </w:r>
      <w:r w:rsidRPr="008D0E32">
        <w:t xml:space="preserve">The accredited entity designated under the relevant </w:t>
      </w:r>
      <w:r w:rsidR="002B0008">
        <w:t>c</w:t>
      </w:r>
      <w:r w:rsidR="002B0008" w:rsidRPr="008D0E32">
        <w:t xml:space="preserve">rediting </w:t>
      </w:r>
      <w:r w:rsidR="002B0008">
        <w:t>m</w:t>
      </w:r>
      <w:r w:rsidRPr="008D0E32">
        <w:t xml:space="preserve">echanism, which performs </w:t>
      </w:r>
      <w:r w:rsidR="002B0008">
        <w:t>v</w:t>
      </w:r>
      <w:r w:rsidRPr="008D0E32">
        <w:t xml:space="preserve">erification of the </w:t>
      </w:r>
      <w:r w:rsidR="002B0008">
        <w:t>a</w:t>
      </w:r>
      <w:r w:rsidRPr="008D0E32">
        <w:t>ctivity performance and eligibility. </w:t>
      </w:r>
    </w:p>
  </w:footnote>
  <w:footnote w:id="4">
    <w:p w14:paraId="7914F0EC" w14:textId="4051A055" w:rsidR="00B53CB6" w:rsidRDefault="00B53C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0008">
        <w:tab/>
      </w:r>
      <w:r w:rsidR="008C5624">
        <w:t>Activity refers to the</w:t>
      </w:r>
      <w:r w:rsidR="008D0E32" w:rsidRPr="008D0E32">
        <w:t xml:space="preserve"> activity (i.e., projects or programs) described in the activity documentation under the CDM, SCF, Article 6.4 Mechanism, or another </w:t>
      </w:r>
      <w:r w:rsidR="002B0008">
        <w:t>c</w:t>
      </w:r>
      <w:r w:rsidR="008D0E32" w:rsidRPr="008D0E32">
        <w:t xml:space="preserve">rediting </w:t>
      </w:r>
      <w:r w:rsidR="002B0008">
        <w:t>m</w:t>
      </w:r>
      <w:r w:rsidR="008D0E32" w:rsidRPr="008D0E32">
        <w:t xml:space="preserve">echanism, capable of generating </w:t>
      </w:r>
      <w:r w:rsidR="002B0008">
        <w:t>e</w:t>
      </w:r>
      <w:r w:rsidR="008D0E32" w:rsidRPr="008D0E32">
        <w:t xml:space="preserve">mission </w:t>
      </w:r>
      <w:r w:rsidR="002B0008">
        <w:t>r</w:t>
      </w:r>
      <w:r w:rsidR="008D0E32" w:rsidRPr="008D0E32">
        <w:t>eductions under a crediting mechanism</w:t>
      </w:r>
      <w:r w:rsidR="002B0008">
        <w:t>.</w:t>
      </w:r>
    </w:p>
  </w:footnote>
  <w:footnote w:id="5">
    <w:p w14:paraId="0C5B4C38" w14:textId="11D739F1" w:rsidR="001D569A" w:rsidRPr="00A802BB" w:rsidRDefault="001D569A" w:rsidP="00E069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B0008">
        <w:tab/>
      </w:r>
      <w:r>
        <w:rPr>
          <w:lang w:val="en-US"/>
        </w:rPr>
        <w:t xml:space="preserve">For parameters that are specific to each consumer, these values are reported in the </w:t>
      </w:r>
      <w:r w:rsidR="00093923">
        <w:rPr>
          <w:lang w:val="en-US"/>
        </w:rPr>
        <w:t>activity</w:t>
      </w:r>
      <w:r>
        <w:rPr>
          <w:lang w:val="en-US"/>
        </w:rPr>
        <w:t xml:space="preserve"> database, which will be subject to verification.</w:t>
      </w:r>
    </w:p>
  </w:footnote>
  <w:footnote w:id="6">
    <w:p w14:paraId="5ECE4D6A" w14:textId="507ED8D0" w:rsidR="00F52D3F" w:rsidRPr="00EA4298" w:rsidRDefault="00F52D3F" w:rsidP="00F52D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0008">
        <w:tab/>
      </w:r>
      <w:r>
        <w:t>F</w:t>
      </w:r>
      <w:r w:rsidRPr="00EA4298">
        <w:t xml:space="preserve">or </w:t>
      </w:r>
      <w:r>
        <w:t>households</w:t>
      </w:r>
      <w:r w:rsidRPr="00EA4298">
        <w:t xml:space="preserve"> that have more than one</w:t>
      </w:r>
      <w:r w:rsidR="00DB3770">
        <w:t xml:space="preserve"> improved cook</w:t>
      </w:r>
      <w:r w:rsidRPr="00EA4298">
        <w:t xml:space="preserve">stove, credits </w:t>
      </w:r>
      <w:r>
        <w:t>can</w:t>
      </w:r>
      <w:r w:rsidRPr="00EA4298">
        <w:t xml:space="preserve"> only be claimed for one stove.</w:t>
      </w:r>
    </w:p>
  </w:footnote>
  <w:footnote w:id="7">
    <w:p w14:paraId="0BABE278" w14:textId="7044DDD6" w:rsidR="004B190B" w:rsidRPr="004B190B" w:rsidRDefault="004B19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0008">
        <w:tab/>
      </w:r>
      <w:r w:rsidRPr="004B190B">
        <w:t xml:space="preserve">Separate batch sampling is </w:t>
      </w:r>
      <w:r w:rsidRPr="00B30B92">
        <w:rPr>
          <w:szCs w:val="18"/>
        </w:rPr>
        <w:t xml:space="preserve">required </w:t>
      </w:r>
      <w:r w:rsidR="00B30B92" w:rsidRPr="00B30B92">
        <w:rPr>
          <w:szCs w:val="18"/>
        </w:rPr>
        <w:t>for devices sold in different calendar years.</w:t>
      </w:r>
    </w:p>
  </w:footnote>
  <w:footnote w:id="8">
    <w:p w14:paraId="6F5C097A" w14:textId="597E7AC3" w:rsidR="00E84A43" w:rsidRPr="00E84A43" w:rsidRDefault="00E84A43">
      <w:pPr>
        <w:pStyle w:val="FootnoteText"/>
        <w:rPr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B0008">
        <w:tab/>
      </w:r>
      <w:r w:rsidRPr="00E84A43">
        <w:rPr>
          <w:szCs w:val="18"/>
        </w:rPr>
        <w:t>Separate batch sampling is required for devices sold in different calendar years</w:t>
      </w:r>
      <w:r>
        <w:rPr>
          <w:szCs w:val="18"/>
        </w:rPr>
        <w:t>.</w:t>
      </w:r>
      <w:r w:rsidR="00354AA2">
        <w:rPr>
          <w:szCs w:val="18"/>
        </w:rPr>
        <w:t xml:space="preserve"> </w:t>
      </w:r>
      <w:r w:rsidR="004C2DA6">
        <w:rPr>
          <w:szCs w:val="18"/>
        </w:rPr>
        <w:t>In regard to the sample size, please refer to</w:t>
      </w:r>
      <w:r w:rsidR="00911476">
        <w:rPr>
          <w:szCs w:val="18"/>
        </w:rPr>
        <w:t xml:space="preserve"> the</w:t>
      </w:r>
      <w:r w:rsidR="0097045B">
        <w:rPr>
          <w:szCs w:val="18"/>
        </w:rPr>
        <w:t xml:space="preserve"> instructions in</w:t>
      </w:r>
      <w:r w:rsidR="00FC4FD6">
        <w:rPr>
          <w:szCs w:val="18"/>
        </w:rPr>
        <w:t xml:space="preserve"> </w:t>
      </w:r>
      <w:r w:rsidR="007C3108">
        <w:rPr>
          <w:szCs w:val="18"/>
        </w:rPr>
        <w:t xml:space="preserve">the </w:t>
      </w:r>
      <w:r w:rsidR="002B0008">
        <w:rPr>
          <w:szCs w:val="18"/>
        </w:rPr>
        <w:t>methodology m</w:t>
      </w:r>
      <w:r w:rsidR="0097045B">
        <w:rPr>
          <w:szCs w:val="18"/>
        </w:rPr>
        <w:t>onitoring approach.</w:t>
      </w:r>
    </w:p>
  </w:footnote>
  <w:footnote w:id="9">
    <w:p w14:paraId="52FF448E" w14:textId="090BCE95" w:rsidR="002C5BBB" w:rsidRPr="00EA4298" w:rsidRDefault="002C5BBB" w:rsidP="002564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612B">
        <w:tab/>
      </w:r>
      <w:r w:rsidR="005E45EA" w:rsidRPr="005E45EA">
        <w:rPr>
          <w:szCs w:val="18"/>
        </w:rPr>
        <w:t>For households that have more than one improved cookstove, credits can only be claimed for one stove</w:t>
      </w:r>
      <w:r w:rsidR="005E45EA">
        <w:rPr>
          <w:szCs w:val="18"/>
        </w:rPr>
        <w:t>.</w:t>
      </w:r>
    </w:p>
  </w:footnote>
  <w:footnote w:id="10">
    <w:p w14:paraId="04EEE9C8" w14:textId="70101842" w:rsidR="00ED39CC" w:rsidRPr="00BD306A" w:rsidRDefault="00ED39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612B">
        <w:tab/>
      </w:r>
      <w:r w:rsidRPr="004B190B">
        <w:t xml:space="preserve">Separate batch sampling is </w:t>
      </w:r>
      <w:r w:rsidRPr="00B30B92">
        <w:rPr>
          <w:szCs w:val="18"/>
        </w:rPr>
        <w:t>required for devices sold in different calendar years.</w:t>
      </w:r>
    </w:p>
  </w:footnote>
  <w:footnote w:id="11">
    <w:p w14:paraId="536433B8" w14:textId="7492D790" w:rsidR="00BD306A" w:rsidRPr="007648EF" w:rsidRDefault="00BD306A" w:rsidP="00D661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6612B">
        <w:tab/>
      </w:r>
      <w:r w:rsidRPr="004B190B">
        <w:t xml:space="preserve">Separate batch sampling is </w:t>
      </w:r>
      <w:r w:rsidRPr="00B30B92">
        <w:rPr>
          <w:szCs w:val="18"/>
        </w:rPr>
        <w:t>required for devices sold in different calendar years.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F6BA" w14:textId="642BD260" w:rsidR="00D6612B" w:rsidRPr="00F663A1" w:rsidRDefault="00D6612B" w:rsidP="00F663A1">
    <w:pPr>
      <w:pStyle w:val="Header"/>
      <w:jc w:val="right"/>
      <w:rPr>
        <w:b/>
        <w:bCs/>
      </w:rPr>
    </w:pPr>
    <w:r w:rsidRPr="00F663A1">
      <w:rPr>
        <w:b/>
        <w:bCs/>
        <w:color w:val="2BB673" w:themeColor="accent1"/>
      </w:rPr>
      <w:t>Monitoring report for improved cookstoves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C3E6" w14:textId="21AD3D44" w:rsidR="00D6612B" w:rsidRDefault="004B2498">
    <w:pPr>
      <w:pStyle w:val="Header"/>
    </w:pPr>
    <w:r w:rsidRPr="006F5B04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0E1430A0" wp14:editId="65C35027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7038975" cy="1085850"/>
          <wp:effectExtent l="0" t="0" r="9525" b="0"/>
          <wp:wrapTight wrapText="bothSides">
            <wp:wrapPolygon edited="0">
              <wp:start x="0" y="0"/>
              <wp:lineTo x="0" y="21221"/>
              <wp:lineTo x="21571" y="21221"/>
              <wp:lineTo x="21571" y="0"/>
              <wp:lineTo x="0" y="0"/>
            </wp:wrapPolygon>
          </wp:wrapTight>
          <wp:docPr id="9" name="Picture 9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04"/>
                  <a:stretch/>
                </pic:blipFill>
                <pic:spPr bwMode="auto">
                  <a:xfrm>
                    <a:off x="0" y="0"/>
                    <a:ext cx="7038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4C0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BCA58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368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7DA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762ADC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b/>
        <w:i w:val="0"/>
        <w:color w:val="2BB673"/>
      </w:rPr>
    </w:lvl>
  </w:abstractNum>
  <w:abstractNum w:abstractNumId="5" w15:restartNumberingAfterBreak="0">
    <w:nsid w:val="FFFFFF89"/>
    <w:multiLevelType w:val="singleLevel"/>
    <w:tmpl w:val="EB047AC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2BB673"/>
      </w:rPr>
    </w:lvl>
  </w:abstractNum>
  <w:abstractNum w:abstractNumId="6" w15:restartNumberingAfterBreak="0">
    <w:nsid w:val="01BD6299"/>
    <w:multiLevelType w:val="hybridMultilevel"/>
    <w:tmpl w:val="94FACA34"/>
    <w:lvl w:ilvl="0" w:tplc="8CFE82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30CD5"/>
    <w:multiLevelType w:val="multilevel"/>
    <w:tmpl w:val="C65C5E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5B4E3F"/>
    <w:multiLevelType w:val="hybridMultilevel"/>
    <w:tmpl w:val="25660B2C"/>
    <w:lvl w:ilvl="0" w:tplc="C6262E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21255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D51FD"/>
    <w:multiLevelType w:val="multilevel"/>
    <w:tmpl w:val="6154452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15DD8"/>
    <w:multiLevelType w:val="hybridMultilevel"/>
    <w:tmpl w:val="B08EA4F2"/>
    <w:lvl w:ilvl="0" w:tplc="43744016">
      <w:start w:val="1"/>
      <w:numFmt w:val="upperLetter"/>
      <w:pStyle w:val="Annexhead"/>
      <w:lvlText w:val="Ann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6AA3777"/>
    <w:multiLevelType w:val="hybridMultilevel"/>
    <w:tmpl w:val="08C6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6448"/>
    <w:multiLevelType w:val="multilevel"/>
    <w:tmpl w:val="A28EC812"/>
    <w:numStyleLink w:val="SDMMethEquationNrList"/>
  </w:abstractNum>
  <w:abstractNum w:abstractNumId="16" w15:restartNumberingAfterBreak="0">
    <w:nsid w:val="231759B9"/>
    <w:multiLevelType w:val="hybridMultilevel"/>
    <w:tmpl w:val="B86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A108C"/>
    <w:multiLevelType w:val="multilevel"/>
    <w:tmpl w:val="1F5A333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99E55F5"/>
    <w:multiLevelType w:val="hybridMultilevel"/>
    <w:tmpl w:val="B7142A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E315C"/>
    <w:multiLevelType w:val="hybridMultilevel"/>
    <w:tmpl w:val="D88618C2"/>
    <w:lvl w:ilvl="0" w:tplc="720C93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932E5"/>
    <w:multiLevelType w:val="hybridMultilevel"/>
    <w:tmpl w:val="C0BEEBF6"/>
    <w:lvl w:ilvl="0" w:tplc="5508A61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420D2F"/>
    <w:multiLevelType w:val="hybridMultilevel"/>
    <w:tmpl w:val="931283E6"/>
    <w:lvl w:ilvl="0" w:tplc="720C93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141DD"/>
    <w:multiLevelType w:val="hybridMultilevel"/>
    <w:tmpl w:val="0B725C9C"/>
    <w:lvl w:ilvl="0" w:tplc="6C9CF7AA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310DB"/>
    <w:multiLevelType w:val="hybridMultilevel"/>
    <w:tmpl w:val="C4C41174"/>
    <w:lvl w:ilvl="0" w:tplc="6C9CF7AA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A58DD"/>
    <w:multiLevelType w:val="hybridMultilevel"/>
    <w:tmpl w:val="E220A37C"/>
    <w:lvl w:ilvl="0" w:tplc="25E890FC">
      <w:start w:val="1"/>
      <w:numFmt w:val="decimal"/>
      <w:pStyle w:val="Template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559D"/>
    <w:multiLevelType w:val="hybridMultilevel"/>
    <w:tmpl w:val="CE16CDF0"/>
    <w:lvl w:ilvl="0" w:tplc="324AA5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52DF6"/>
    <w:multiLevelType w:val="hybridMultilevel"/>
    <w:tmpl w:val="C33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E5795"/>
    <w:multiLevelType w:val="hybridMultilevel"/>
    <w:tmpl w:val="4D3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B6014"/>
    <w:multiLevelType w:val="hybridMultilevel"/>
    <w:tmpl w:val="A3E0508E"/>
    <w:lvl w:ilvl="0" w:tplc="A7922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76F4"/>
    <w:multiLevelType w:val="hybridMultilevel"/>
    <w:tmpl w:val="97D2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501F4"/>
    <w:multiLevelType w:val="hybridMultilevel"/>
    <w:tmpl w:val="33BE73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6320718">
    <w:abstractNumId w:val="17"/>
  </w:num>
  <w:num w:numId="2" w16cid:durableId="1124083276">
    <w:abstractNumId w:val="4"/>
  </w:num>
  <w:num w:numId="3" w16cid:durableId="1062870207">
    <w:abstractNumId w:val="5"/>
  </w:num>
  <w:num w:numId="4" w16cid:durableId="394743058">
    <w:abstractNumId w:val="11"/>
  </w:num>
  <w:num w:numId="5" w16cid:durableId="864027263">
    <w:abstractNumId w:val="12"/>
  </w:num>
  <w:num w:numId="6" w16cid:durableId="1545946071">
    <w:abstractNumId w:val="24"/>
  </w:num>
  <w:num w:numId="7" w16cid:durableId="205408345">
    <w:abstractNumId w:val="13"/>
  </w:num>
  <w:num w:numId="8" w16cid:durableId="905919740">
    <w:abstractNumId w:val="15"/>
  </w:num>
  <w:num w:numId="9" w16cid:durableId="73816483">
    <w:abstractNumId w:val="9"/>
    <w:lvlOverride w:ilvl="0">
      <w:lvl w:ilvl="0">
        <w:start w:val="1"/>
        <w:numFmt w:val="decimal"/>
        <w:suff w:val="nothing"/>
        <w:lvlText w:val="Equation (%1)"/>
        <w:lvlJc w:val="left"/>
        <w:pPr>
          <w:ind w:left="563" w:firstLine="0"/>
        </w:pPr>
        <w:rPr>
          <w:rFonts w:hint="default"/>
        </w:rPr>
      </w:lvl>
    </w:lvlOverride>
  </w:num>
  <w:num w:numId="10" w16cid:durableId="1782677250">
    <w:abstractNumId w:val="27"/>
  </w:num>
  <w:num w:numId="11" w16cid:durableId="904560599">
    <w:abstractNumId w:val="14"/>
  </w:num>
  <w:num w:numId="12" w16cid:durableId="1206332604">
    <w:abstractNumId w:val="19"/>
  </w:num>
  <w:num w:numId="13" w16cid:durableId="1594168516">
    <w:abstractNumId w:val="16"/>
  </w:num>
  <w:num w:numId="14" w16cid:durableId="1983386633">
    <w:abstractNumId w:val="30"/>
  </w:num>
  <w:num w:numId="15" w16cid:durableId="1686785575">
    <w:abstractNumId w:val="26"/>
  </w:num>
  <w:num w:numId="16" w16cid:durableId="539366857">
    <w:abstractNumId w:val="29"/>
  </w:num>
  <w:num w:numId="17" w16cid:durableId="1208638179">
    <w:abstractNumId w:val="28"/>
  </w:num>
  <w:num w:numId="18" w16cid:durableId="571699420">
    <w:abstractNumId w:val="3"/>
  </w:num>
  <w:num w:numId="19" w16cid:durableId="1011177967">
    <w:abstractNumId w:val="2"/>
  </w:num>
  <w:num w:numId="20" w16cid:durableId="85006241">
    <w:abstractNumId w:val="1"/>
  </w:num>
  <w:num w:numId="21" w16cid:durableId="187180520">
    <w:abstractNumId w:val="0"/>
  </w:num>
  <w:num w:numId="22" w16cid:durableId="310408675">
    <w:abstractNumId w:val="6"/>
  </w:num>
  <w:num w:numId="23" w16cid:durableId="153687169">
    <w:abstractNumId w:val="8"/>
  </w:num>
  <w:num w:numId="24" w16cid:durableId="1391029908">
    <w:abstractNumId w:val="20"/>
  </w:num>
  <w:num w:numId="25" w16cid:durableId="852765089">
    <w:abstractNumId w:val="10"/>
  </w:num>
  <w:num w:numId="26" w16cid:durableId="1760447316">
    <w:abstractNumId w:val="23"/>
  </w:num>
  <w:num w:numId="27" w16cid:durableId="1421216650">
    <w:abstractNumId w:val="22"/>
  </w:num>
  <w:num w:numId="28" w16cid:durableId="1591622235">
    <w:abstractNumId w:val="25"/>
  </w:num>
  <w:num w:numId="29" w16cid:durableId="1526669755">
    <w:abstractNumId w:val="7"/>
  </w:num>
  <w:num w:numId="30" w16cid:durableId="2131823724">
    <w:abstractNumId w:val="18"/>
  </w:num>
  <w:num w:numId="31" w16cid:durableId="59926134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rMwMza3sDQ2sTBX0lEKTi0uzszPAykwrQUA6Gz9QywAAAA="/>
  </w:docVars>
  <w:rsids>
    <w:rsidRoot w:val="00AE0B1F"/>
    <w:rsid w:val="00000E89"/>
    <w:rsid w:val="00001895"/>
    <w:rsid w:val="000027B7"/>
    <w:rsid w:val="00002C4A"/>
    <w:rsid w:val="00003853"/>
    <w:rsid w:val="00005629"/>
    <w:rsid w:val="00005EA2"/>
    <w:rsid w:val="00005FC8"/>
    <w:rsid w:val="0000643B"/>
    <w:rsid w:val="00007728"/>
    <w:rsid w:val="00007B00"/>
    <w:rsid w:val="00007FB6"/>
    <w:rsid w:val="00010AA3"/>
    <w:rsid w:val="00010DA8"/>
    <w:rsid w:val="0001193F"/>
    <w:rsid w:val="00011B94"/>
    <w:rsid w:val="00012082"/>
    <w:rsid w:val="0001370A"/>
    <w:rsid w:val="00014176"/>
    <w:rsid w:val="0001573D"/>
    <w:rsid w:val="00016604"/>
    <w:rsid w:val="000167A1"/>
    <w:rsid w:val="0001690E"/>
    <w:rsid w:val="00017306"/>
    <w:rsid w:val="00017B58"/>
    <w:rsid w:val="00020283"/>
    <w:rsid w:val="00021176"/>
    <w:rsid w:val="00021C9F"/>
    <w:rsid w:val="00021E01"/>
    <w:rsid w:val="00023A73"/>
    <w:rsid w:val="00023EE7"/>
    <w:rsid w:val="000244BA"/>
    <w:rsid w:val="0002573B"/>
    <w:rsid w:val="00025F67"/>
    <w:rsid w:val="0002672C"/>
    <w:rsid w:val="00026F93"/>
    <w:rsid w:val="00027BF3"/>
    <w:rsid w:val="00030636"/>
    <w:rsid w:val="00031268"/>
    <w:rsid w:val="000314EA"/>
    <w:rsid w:val="0003203E"/>
    <w:rsid w:val="000326F0"/>
    <w:rsid w:val="00033C86"/>
    <w:rsid w:val="00034624"/>
    <w:rsid w:val="000349D9"/>
    <w:rsid w:val="00034F63"/>
    <w:rsid w:val="000354F3"/>
    <w:rsid w:val="00036665"/>
    <w:rsid w:val="00040285"/>
    <w:rsid w:val="0004055B"/>
    <w:rsid w:val="0004082A"/>
    <w:rsid w:val="000412B8"/>
    <w:rsid w:val="000415B8"/>
    <w:rsid w:val="00042A8C"/>
    <w:rsid w:val="00044476"/>
    <w:rsid w:val="00044A41"/>
    <w:rsid w:val="00045328"/>
    <w:rsid w:val="00045757"/>
    <w:rsid w:val="00046D56"/>
    <w:rsid w:val="0005045B"/>
    <w:rsid w:val="0005107B"/>
    <w:rsid w:val="00051103"/>
    <w:rsid w:val="000514B6"/>
    <w:rsid w:val="0005267A"/>
    <w:rsid w:val="000543B0"/>
    <w:rsid w:val="00055A07"/>
    <w:rsid w:val="00055B33"/>
    <w:rsid w:val="00056415"/>
    <w:rsid w:val="00056DBA"/>
    <w:rsid w:val="0006127C"/>
    <w:rsid w:val="00061CD1"/>
    <w:rsid w:val="00062497"/>
    <w:rsid w:val="00063916"/>
    <w:rsid w:val="00064CCA"/>
    <w:rsid w:val="00066EAA"/>
    <w:rsid w:val="0007156C"/>
    <w:rsid w:val="00072596"/>
    <w:rsid w:val="000732BF"/>
    <w:rsid w:val="00073328"/>
    <w:rsid w:val="000760D2"/>
    <w:rsid w:val="000763E2"/>
    <w:rsid w:val="000765FB"/>
    <w:rsid w:val="000773B5"/>
    <w:rsid w:val="000816E5"/>
    <w:rsid w:val="00082363"/>
    <w:rsid w:val="00085070"/>
    <w:rsid w:val="000860CE"/>
    <w:rsid w:val="00086A4C"/>
    <w:rsid w:val="00087E4A"/>
    <w:rsid w:val="00087F09"/>
    <w:rsid w:val="00092597"/>
    <w:rsid w:val="00093923"/>
    <w:rsid w:val="00093D52"/>
    <w:rsid w:val="00093F26"/>
    <w:rsid w:val="00094CDE"/>
    <w:rsid w:val="00095E07"/>
    <w:rsid w:val="00096206"/>
    <w:rsid w:val="000A0384"/>
    <w:rsid w:val="000A0E0D"/>
    <w:rsid w:val="000A3084"/>
    <w:rsid w:val="000A3A9A"/>
    <w:rsid w:val="000A468D"/>
    <w:rsid w:val="000A6938"/>
    <w:rsid w:val="000B0649"/>
    <w:rsid w:val="000B1B0B"/>
    <w:rsid w:val="000B34DF"/>
    <w:rsid w:val="000B6201"/>
    <w:rsid w:val="000B746E"/>
    <w:rsid w:val="000B7E3A"/>
    <w:rsid w:val="000C20B9"/>
    <w:rsid w:val="000C3882"/>
    <w:rsid w:val="000C3A29"/>
    <w:rsid w:val="000C3EBC"/>
    <w:rsid w:val="000C499E"/>
    <w:rsid w:val="000C67D7"/>
    <w:rsid w:val="000C745A"/>
    <w:rsid w:val="000D28BA"/>
    <w:rsid w:val="000D3382"/>
    <w:rsid w:val="000D3617"/>
    <w:rsid w:val="000D61E7"/>
    <w:rsid w:val="000D6F65"/>
    <w:rsid w:val="000D6F78"/>
    <w:rsid w:val="000D79C8"/>
    <w:rsid w:val="000E06DF"/>
    <w:rsid w:val="000E1CD2"/>
    <w:rsid w:val="000E29F4"/>
    <w:rsid w:val="000E2AA5"/>
    <w:rsid w:val="000E327D"/>
    <w:rsid w:val="000E36B6"/>
    <w:rsid w:val="000E478D"/>
    <w:rsid w:val="000E5115"/>
    <w:rsid w:val="000E51ED"/>
    <w:rsid w:val="000E5A84"/>
    <w:rsid w:val="000E5CAD"/>
    <w:rsid w:val="000E764D"/>
    <w:rsid w:val="000E7683"/>
    <w:rsid w:val="000E7A01"/>
    <w:rsid w:val="000E7D66"/>
    <w:rsid w:val="000F00A9"/>
    <w:rsid w:val="000F0BC2"/>
    <w:rsid w:val="000F123B"/>
    <w:rsid w:val="000F2826"/>
    <w:rsid w:val="000F2899"/>
    <w:rsid w:val="000F3C51"/>
    <w:rsid w:val="000F3DC3"/>
    <w:rsid w:val="000F5BE2"/>
    <w:rsid w:val="000F6167"/>
    <w:rsid w:val="000F725F"/>
    <w:rsid w:val="000F72FA"/>
    <w:rsid w:val="000F7D6F"/>
    <w:rsid w:val="00100206"/>
    <w:rsid w:val="00100D18"/>
    <w:rsid w:val="0010245A"/>
    <w:rsid w:val="00104639"/>
    <w:rsid w:val="001047FA"/>
    <w:rsid w:val="001048E7"/>
    <w:rsid w:val="00105342"/>
    <w:rsid w:val="00105656"/>
    <w:rsid w:val="00110515"/>
    <w:rsid w:val="0011112D"/>
    <w:rsid w:val="001117FD"/>
    <w:rsid w:val="00111BDE"/>
    <w:rsid w:val="001120ED"/>
    <w:rsid w:val="001137A2"/>
    <w:rsid w:val="001139E6"/>
    <w:rsid w:val="00114C9B"/>
    <w:rsid w:val="00115495"/>
    <w:rsid w:val="00115F59"/>
    <w:rsid w:val="00116DD0"/>
    <w:rsid w:val="00122161"/>
    <w:rsid w:val="00122B66"/>
    <w:rsid w:val="0012332E"/>
    <w:rsid w:val="001240BA"/>
    <w:rsid w:val="00124730"/>
    <w:rsid w:val="00124BEB"/>
    <w:rsid w:val="00124D70"/>
    <w:rsid w:val="00127421"/>
    <w:rsid w:val="00127540"/>
    <w:rsid w:val="0013035B"/>
    <w:rsid w:val="0013077E"/>
    <w:rsid w:val="00131061"/>
    <w:rsid w:val="00131692"/>
    <w:rsid w:val="00131DCF"/>
    <w:rsid w:val="001328A3"/>
    <w:rsid w:val="00132A43"/>
    <w:rsid w:val="00133166"/>
    <w:rsid w:val="00133B6B"/>
    <w:rsid w:val="00133DD3"/>
    <w:rsid w:val="00135027"/>
    <w:rsid w:val="00135560"/>
    <w:rsid w:val="001367B4"/>
    <w:rsid w:val="00140EF4"/>
    <w:rsid w:val="001411DD"/>
    <w:rsid w:val="00141D37"/>
    <w:rsid w:val="001426A5"/>
    <w:rsid w:val="001442E3"/>
    <w:rsid w:val="00144A47"/>
    <w:rsid w:val="00145AEE"/>
    <w:rsid w:val="0014703A"/>
    <w:rsid w:val="00150132"/>
    <w:rsid w:val="0015032C"/>
    <w:rsid w:val="001507F5"/>
    <w:rsid w:val="0015205F"/>
    <w:rsid w:val="001548AE"/>
    <w:rsid w:val="00154953"/>
    <w:rsid w:val="001549A6"/>
    <w:rsid w:val="00155DA6"/>
    <w:rsid w:val="001567F7"/>
    <w:rsid w:val="00157196"/>
    <w:rsid w:val="00157BF2"/>
    <w:rsid w:val="00157E95"/>
    <w:rsid w:val="00162D2F"/>
    <w:rsid w:val="00162DC8"/>
    <w:rsid w:val="00164078"/>
    <w:rsid w:val="0016420D"/>
    <w:rsid w:val="00164C60"/>
    <w:rsid w:val="001658BC"/>
    <w:rsid w:val="001661BD"/>
    <w:rsid w:val="00170517"/>
    <w:rsid w:val="001717A9"/>
    <w:rsid w:val="00173A4A"/>
    <w:rsid w:val="0017556E"/>
    <w:rsid w:val="00180304"/>
    <w:rsid w:val="00183DB4"/>
    <w:rsid w:val="0018582D"/>
    <w:rsid w:val="00186881"/>
    <w:rsid w:val="00186E25"/>
    <w:rsid w:val="00187B8D"/>
    <w:rsid w:val="00190290"/>
    <w:rsid w:val="00192ACE"/>
    <w:rsid w:val="0019570B"/>
    <w:rsid w:val="0019797B"/>
    <w:rsid w:val="001A0603"/>
    <w:rsid w:val="001A132B"/>
    <w:rsid w:val="001A13DF"/>
    <w:rsid w:val="001A3DAB"/>
    <w:rsid w:val="001A3E67"/>
    <w:rsid w:val="001A445B"/>
    <w:rsid w:val="001A4565"/>
    <w:rsid w:val="001A5B28"/>
    <w:rsid w:val="001A639D"/>
    <w:rsid w:val="001A6F4C"/>
    <w:rsid w:val="001B131A"/>
    <w:rsid w:val="001B151E"/>
    <w:rsid w:val="001B1AB4"/>
    <w:rsid w:val="001B1D2B"/>
    <w:rsid w:val="001B22F0"/>
    <w:rsid w:val="001B2F4A"/>
    <w:rsid w:val="001B3AB0"/>
    <w:rsid w:val="001B3B7B"/>
    <w:rsid w:val="001B4B6A"/>
    <w:rsid w:val="001B4D5B"/>
    <w:rsid w:val="001B532E"/>
    <w:rsid w:val="001B6512"/>
    <w:rsid w:val="001B6B1A"/>
    <w:rsid w:val="001C0A02"/>
    <w:rsid w:val="001C16E5"/>
    <w:rsid w:val="001C22A2"/>
    <w:rsid w:val="001C2309"/>
    <w:rsid w:val="001C3473"/>
    <w:rsid w:val="001C6786"/>
    <w:rsid w:val="001C6FE4"/>
    <w:rsid w:val="001C718E"/>
    <w:rsid w:val="001C7BAC"/>
    <w:rsid w:val="001C7FEF"/>
    <w:rsid w:val="001D1338"/>
    <w:rsid w:val="001D14FA"/>
    <w:rsid w:val="001D2AC8"/>
    <w:rsid w:val="001D2C75"/>
    <w:rsid w:val="001D2F5B"/>
    <w:rsid w:val="001D3591"/>
    <w:rsid w:val="001D569A"/>
    <w:rsid w:val="001D5B36"/>
    <w:rsid w:val="001D6025"/>
    <w:rsid w:val="001D65BD"/>
    <w:rsid w:val="001D7F1B"/>
    <w:rsid w:val="001E010A"/>
    <w:rsid w:val="001E012D"/>
    <w:rsid w:val="001E17D9"/>
    <w:rsid w:val="001E2003"/>
    <w:rsid w:val="001E3714"/>
    <w:rsid w:val="001E4AEC"/>
    <w:rsid w:val="001E5047"/>
    <w:rsid w:val="001E6770"/>
    <w:rsid w:val="001E7882"/>
    <w:rsid w:val="001F10F2"/>
    <w:rsid w:val="001F1A2C"/>
    <w:rsid w:val="001F2A89"/>
    <w:rsid w:val="001F3524"/>
    <w:rsid w:val="001F39BF"/>
    <w:rsid w:val="001F4452"/>
    <w:rsid w:val="001F4AAF"/>
    <w:rsid w:val="001F6EFB"/>
    <w:rsid w:val="00203451"/>
    <w:rsid w:val="002040F9"/>
    <w:rsid w:val="00204797"/>
    <w:rsid w:val="00206D14"/>
    <w:rsid w:val="002070D9"/>
    <w:rsid w:val="0020786C"/>
    <w:rsid w:val="00207A01"/>
    <w:rsid w:val="00207CB6"/>
    <w:rsid w:val="002104AE"/>
    <w:rsid w:val="00210768"/>
    <w:rsid w:val="0021284E"/>
    <w:rsid w:val="00212D4C"/>
    <w:rsid w:val="00213206"/>
    <w:rsid w:val="002137AC"/>
    <w:rsid w:val="002143EE"/>
    <w:rsid w:val="00214C50"/>
    <w:rsid w:val="00217046"/>
    <w:rsid w:val="00217ACF"/>
    <w:rsid w:val="0022070E"/>
    <w:rsid w:val="00222921"/>
    <w:rsid w:val="00222C7B"/>
    <w:rsid w:val="002260B9"/>
    <w:rsid w:val="00227644"/>
    <w:rsid w:val="00241670"/>
    <w:rsid w:val="00242209"/>
    <w:rsid w:val="002422D2"/>
    <w:rsid w:val="002435D0"/>
    <w:rsid w:val="00244199"/>
    <w:rsid w:val="002444BC"/>
    <w:rsid w:val="00245912"/>
    <w:rsid w:val="00246EFA"/>
    <w:rsid w:val="00247297"/>
    <w:rsid w:val="002502F3"/>
    <w:rsid w:val="00251FE5"/>
    <w:rsid w:val="00252386"/>
    <w:rsid w:val="00253020"/>
    <w:rsid w:val="00253C80"/>
    <w:rsid w:val="00253F5E"/>
    <w:rsid w:val="0025418B"/>
    <w:rsid w:val="0025524D"/>
    <w:rsid w:val="00255823"/>
    <w:rsid w:val="002564EA"/>
    <w:rsid w:val="0026016E"/>
    <w:rsid w:val="00260A59"/>
    <w:rsid w:val="00265255"/>
    <w:rsid w:val="00270913"/>
    <w:rsid w:val="00271D20"/>
    <w:rsid w:val="00271E0F"/>
    <w:rsid w:val="00271E72"/>
    <w:rsid w:val="00271E78"/>
    <w:rsid w:val="00273612"/>
    <w:rsid w:val="00273BE0"/>
    <w:rsid w:val="00274938"/>
    <w:rsid w:val="00277E3D"/>
    <w:rsid w:val="00280137"/>
    <w:rsid w:val="002806CC"/>
    <w:rsid w:val="00282745"/>
    <w:rsid w:val="00282F54"/>
    <w:rsid w:val="00283E90"/>
    <w:rsid w:val="00284218"/>
    <w:rsid w:val="00284F35"/>
    <w:rsid w:val="002859DA"/>
    <w:rsid w:val="00286FF6"/>
    <w:rsid w:val="00290126"/>
    <w:rsid w:val="0029112B"/>
    <w:rsid w:val="00292446"/>
    <w:rsid w:val="00292976"/>
    <w:rsid w:val="002936F1"/>
    <w:rsid w:val="0029539E"/>
    <w:rsid w:val="00296568"/>
    <w:rsid w:val="002970D8"/>
    <w:rsid w:val="002A4297"/>
    <w:rsid w:val="002A43BE"/>
    <w:rsid w:val="002A4DA9"/>
    <w:rsid w:val="002A70F8"/>
    <w:rsid w:val="002A74BD"/>
    <w:rsid w:val="002A7B06"/>
    <w:rsid w:val="002B0008"/>
    <w:rsid w:val="002B08F9"/>
    <w:rsid w:val="002B1C6D"/>
    <w:rsid w:val="002B1F9E"/>
    <w:rsid w:val="002B2735"/>
    <w:rsid w:val="002B36BA"/>
    <w:rsid w:val="002B3CB7"/>
    <w:rsid w:val="002B3CC5"/>
    <w:rsid w:val="002B44B7"/>
    <w:rsid w:val="002B6C90"/>
    <w:rsid w:val="002B7869"/>
    <w:rsid w:val="002B7F22"/>
    <w:rsid w:val="002C0863"/>
    <w:rsid w:val="002C244F"/>
    <w:rsid w:val="002C2657"/>
    <w:rsid w:val="002C3728"/>
    <w:rsid w:val="002C4E83"/>
    <w:rsid w:val="002C4FDB"/>
    <w:rsid w:val="002C5A36"/>
    <w:rsid w:val="002C5BBB"/>
    <w:rsid w:val="002C60EC"/>
    <w:rsid w:val="002C6107"/>
    <w:rsid w:val="002C61E0"/>
    <w:rsid w:val="002C6755"/>
    <w:rsid w:val="002C741A"/>
    <w:rsid w:val="002C79BD"/>
    <w:rsid w:val="002D0A01"/>
    <w:rsid w:val="002D1DE3"/>
    <w:rsid w:val="002D247B"/>
    <w:rsid w:val="002D263B"/>
    <w:rsid w:val="002D3E2D"/>
    <w:rsid w:val="002D4139"/>
    <w:rsid w:val="002D4C83"/>
    <w:rsid w:val="002D523C"/>
    <w:rsid w:val="002D6C88"/>
    <w:rsid w:val="002D7B0C"/>
    <w:rsid w:val="002D7EDD"/>
    <w:rsid w:val="002E1756"/>
    <w:rsid w:val="002E3337"/>
    <w:rsid w:val="002E3BBB"/>
    <w:rsid w:val="002E529E"/>
    <w:rsid w:val="002E5556"/>
    <w:rsid w:val="002E5B02"/>
    <w:rsid w:val="002E5FA6"/>
    <w:rsid w:val="002E608E"/>
    <w:rsid w:val="002E62C0"/>
    <w:rsid w:val="002E783C"/>
    <w:rsid w:val="002E786E"/>
    <w:rsid w:val="002F148B"/>
    <w:rsid w:val="002F1490"/>
    <w:rsid w:val="002F14FB"/>
    <w:rsid w:val="002F2E8E"/>
    <w:rsid w:val="002F330E"/>
    <w:rsid w:val="002F363E"/>
    <w:rsid w:val="002F3EE8"/>
    <w:rsid w:val="002F4706"/>
    <w:rsid w:val="002F57AD"/>
    <w:rsid w:val="002F6368"/>
    <w:rsid w:val="002F6C24"/>
    <w:rsid w:val="002F6EC1"/>
    <w:rsid w:val="0030099D"/>
    <w:rsid w:val="00301B19"/>
    <w:rsid w:val="00301C92"/>
    <w:rsid w:val="00302965"/>
    <w:rsid w:val="00302976"/>
    <w:rsid w:val="00303A96"/>
    <w:rsid w:val="00304289"/>
    <w:rsid w:val="0030463B"/>
    <w:rsid w:val="0030479C"/>
    <w:rsid w:val="00305722"/>
    <w:rsid w:val="003058D8"/>
    <w:rsid w:val="0030682B"/>
    <w:rsid w:val="003068AE"/>
    <w:rsid w:val="00307105"/>
    <w:rsid w:val="003073EF"/>
    <w:rsid w:val="003074AC"/>
    <w:rsid w:val="00307554"/>
    <w:rsid w:val="00307D57"/>
    <w:rsid w:val="0031033F"/>
    <w:rsid w:val="0031040F"/>
    <w:rsid w:val="00310CB5"/>
    <w:rsid w:val="00311D2A"/>
    <w:rsid w:val="00312339"/>
    <w:rsid w:val="0031253A"/>
    <w:rsid w:val="003136E1"/>
    <w:rsid w:val="003165EA"/>
    <w:rsid w:val="00316947"/>
    <w:rsid w:val="00316E33"/>
    <w:rsid w:val="00321A40"/>
    <w:rsid w:val="00322215"/>
    <w:rsid w:val="00322F66"/>
    <w:rsid w:val="00322FC8"/>
    <w:rsid w:val="00323020"/>
    <w:rsid w:val="00323C2A"/>
    <w:rsid w:val="003240A5"/>
    <w:rsid w:val="003240B5"/>
    <w:rsid w:val="0032462A"/>
    <w:rsid w:val="0032581A"/>
    <w:rsid w:val="00326366"/>
    <w:rsid w:val="00327663"/>
    <w:rsid w:val="00330988"/>
    <w:rsid w:val="00331422"/>
    <w:rsid w:val="0033280E"/>
    <w:rsid w:val="00336A2F"/>
    <w:rsid w:val="00337F73"/>
    <w:rsid w:val="00340787"/>
    <w:rsid w:val="00342028"/>
    <w:rsid w:val="003423A4"/>
    <w:rsid w:val="00346EDD"/>
    <w:rsid w:val="0035051F"/>
    <w:rsid w:val="00350A68"/>
    <w:rsid w:val="00350AA8"/>
    <w:rsid w:val="003510D8"/>
    <w:rsid w:val="003516A3"/>
    <w:rsid w:val="003518E3"/>
    <w:rsid w:val="00351929"/>
    <w:rsid w:val="00353670"/>
    <w:rsid w:val="0035448B"/>
    <w:rsid w:val="00354AA2"/>
    <w:rsid w:val="00355C0A"/>
    <w:rsid w:val="00357252"/>
    <w:rsid w:val="003576CF"/>
    <w:rsid w:val="00360C55"/>
    <w:rsid w:val="003612E9"/>
    <w:rsid w:val="00362E3C"/>
    <w:rsid w:val="00362E3F"/>
    <w:rsid w:val="00363F38"/>
    <w:rsid w:val="003642E7"/>
    <w:rsid w:val="00364DC0"/>
    <w:rsid w:val="00366C86"/>
    <w:rsid w:val="00370077"/>
    <w:rsid w:val="003703B2"/>
    <w:rsid w:val="0037072B"/>
    <w:rsid w:val="003709B1"/>
    <w:rsid w:val="0037248B"/>
    <w:rsid w:val="00374DBE"/>
    <w:rsid w:val="00374F88"/>
    <w:rsid w:val="00375BA9"/>
    <w:rsid w:val="0038000D"/>
    <w:rsid w:val="00380CCA"/>
    <w:rsid w:val="00382180"/>
    <w:rsid w:val="00390942"/>
    <w:rsid w:val="00391163"/>
    <w:rsid w:val="0039146C"/>
    <w:rsid w:val="00391734"/>
    <w:rsid w:val="003922F2"/>
    <w:rsid w:val="003929E1"/>
    <w:rsid w:val="0039588B"/>
    <w:rsid w:val="00395B63"/>
    <w:rsid w:val="00396642"/>
    <w:rsid w:val="0039672A"/>
    <w:rsid w:val="0039724D"/>
    <w:rsid w:val="00397707"/>
    <w:rsid w:val="003A01FB"/>
    <w:rsid w:val="003A0352"/>
    <w:rsid w:val="003A3236"/>
    <w:rsid w:val="003A3755"/>
    <w:rsid w:val="003A39B4"/>
    <w:rsid w:val="003A4F76"/>
    <w:rsid w:val="003A6403"/>
    <w:rsid w:val="003A6A6F"/>
    <w:rsid w:val="003B047D"/>
    <w:rsid w:val="003B1674"/>
    <w:rsid w:val="003B320D"/>
    <w:rsid w:val="003B4447"/>
    <w:rsid w:val="003B4818"/>
    <w:rsid w:val="003B4FC0"/>
    <w:rsid w:val="003B570D"/>
    <w:rsid w:val="003B69FA"/>
    <w:rsid w:val="003B6FD4"/>
    <w:rsid w:val="003C1410"/>
    <w:rsid w:val="003C1FBE"/>
    <w:rsid w:val="003C2149"/>
    <w:rsid w:val="003C2AD5"/>
    <w:rsid w:val="003C2EA7"/>
    <w:rsid w:val="003C3096"/>
    <w:rsid w:val="003C5103"/>
    <w:rsid w:val="003C778B"/>
    <w:rsid w:val="003D0423"/>
    <w:rsid w:val="003D04ED"/>
    <w:rsid w:val="003D1479"/>
    <w:rsid w:val="003D185A"/>
    <w:rsid w:val="003D199F"/>
    <w:rsid w:val="003D19DE"/>
    <w:rsid w:val="003D1D91"/>
    <w:rsid w:val="003D7952"/>
    <w:rsid w:val="003E1672"/>
    <w:rsid w:val="003E315F"/>
    <w:rsid w:val="003E33C3"/>
    <w:rsid w:val="003E5AAD"/>
    <w:rsid w:val="003E5CCA"/>
    <w:rsid w:val="003E5F8E"/>
    <w:rsid w:val="003E6169"/>
    <w:rsid w:val="003E7330"/>
    <w:rsid w:val="003E7400"/>
    <w:rsid w:val="003F00D9"/>
    <w:rsid w:val="003F02B7"/>
    <w:rsid w:val="003F0419"/>
    <w:rsid w:val="003F04C8"/>
    <w:rsid w:val="003F15F2"/>
    <w:rsid w:val="003F6475"/>
    <w:rsid w:val="003F6DAB"/>
    <w:rsid w:val="003F7B7F"/>
    <w:rsid w:val="00400F8B"/>
    <w:rsid w:val="00401EDB"/>
    <w:rsid w:val="00404655"/>
    <w:rsid w:val="00404C49"/>
    <w:rsid w:val="00405531"/>
    <w:rsid w:val="0040614C"/>
    <w:rsid w:val="004067CC"/>
    <w:rsid w:val="004079D0"/>
    <w:rsid w:val="00407C99"/>
    <w:rsid w:val="00410D53"/>
    <w:rsid w:val="0041118B"/>
    <w:rsid w:val="004119D0"/>
    <w:rsid w:val="00412C7B"/>
    <w:rsid w:val="004143A9"/>
    <w:rsid w:val="00416098"/>
    <w:rsid w:val="00416A13"/>
    <w:rsid w:val="00420A3F"/>
    <w:rsid w:val="00423F2A"/>
    <w:rsid w:val="0042442B"/>
    <w:rsid w:val="00426B3A"/>
    <w:rsid w:val="00426B44"/>
    <w:rsid w:val="0042777C"/>
    <w:rsid w:val="004306B3"/>
    <w:rsid w:val="00430960"/>
    <w:rsid w:val="00430D41"/>
    <w:rsid w:val="004314AA"/>
    <w:rsid w:val="00431A85"/>
    <w:rsid w:val="00431B78"/>
    <w:rsid w:val="00432D9F"/>
    <w:rsid w:val="0043302D"/>
    <w:rsid w:val="00433976"/>
    <w:rsid w:val="00434B5D"/>
    <w:rsid w:val="00435385"/>
    <w:rsid w:val="00435FA7"/>
    <w:rsid w:val="0043719E"/>
    <w:rsid w:val="00437C8F"/>
    <w:rsid w:val="004426A1"/>
    <w:rsid w:val="00442AEC"/>
    <w:rsid w:val="0044322A"/>
    <w:rsid w:val="004433F5"/>
    <w:rsid w:val="0044408E"/>
    <w:rsid w:val="0044566F"/>
    <w:rsid w:val="00446335"/>
    <w:rsid w:val="00447B91"/>
    <w:rsid w:val="00450E51"/>
    <w:rsid w:val="00450FCD"/>
    <w:rsid w:val="00451B61"/>
    <w:rsid w:val="00452BF0"/>
    <w:rsid w:val="00455733"/>
    <w:rsid w:val="00456980"/>
    <w:rsid w:val="004577E3"/>
    <w:rsid w:val="00457A27"/>
    <w:rsid w:val="00460156"/>
    <w:rsid w:val="0046129E"/>
    <w:rsid w:val="00461D2E"/>
    <w:rsid w:val="00464D8E"/>
    <w:rsid w:val="00464FF0"/>
    <w:rsid w:val="00465CE4"/>
    <w:rsid w:val="0046793D"/>
    <w:rsid w:val="0047150C"/>
    <w:rsid w:val="00471D0B"/>
    <w:rsid w:val="00471D52"/>
    <w:rsid w:val="00472942"/>
    <w:rsid w:val="00472E55"/>
    <w:rsid w:val="00472F51"/>
    <w:rsid w:val="00474A34"/>
    <w:rsid w:val="00474D98"/>
    <w:rsid w:val="004756C2"/>
    <w:rsid w:val="00476927"/>
    <w:rsid w:val="004769C4"/>
    <w:rsid w:val="0047727B"/>
    <w:rsid w:val="0048081C"/>
    <w:rsid w:val="00481BD3"/>
    <w:rsid w:val="00481C56"/>
    <w:rsid w:val="004823DF"/>
    <w:rsid w:val="0048341A"/>
    <w:rsid w:val="00484B7B"/>
    <w:rsid w:val="004869BC"/>
    <w:rsid w:val="00486A46"/>
    <w:rsid w:val="00492041"/>
    <w:rsid w:val="004921E1"/>
    <w:rsid w:val="0049235C"/>
    <w:rsid w:val="00492B61"/>
    <w:rsid w:val="00494F73"/>
    <w:rsid w:val="00495692"/>
    <w:rsid w:val="00495C60"/>
    <w:rsid w:val="004968BD"/>
    <w:rsid w:val="004A0040"/>
    <w:rsid w:val="004A127C"/>
    <w:rsid w:val="004A22E9"/>
    <w:rsid w:val="004A2303"/>
    <w:rsid w:val="004A2A6B"/>
    <w:rsid w:val="004A333F"/>
    <w:rsid w:val="004A4162"/>
    <w:rsid w:val="004A581A"/>
    <w:rsid w:val="004A59E1"/>
    <w:rsid w:val="004B042D"/>
    <w:rsid w:val="004B11D3"/>
    <w:rsid w:val="004B190B"/>
    <w:rsid w:val="004B1A02"/>
    <w:rsid w:val="004B1F27"/>
    <w:rsid w:val="004B1F64"/>
    <w:rsid w:val="004B2498"/>
    <w:rsid w:val="004B321F"/>
    <w:rsid w:val="004B3A4A"/>
    <w:rsid w:val="004B4269"/>
    <w:rsid w:val="004B4589"/>
    <w:rsid w:val="004B4E3E"/>
    <w:rsid w:val="004B51AC"/>
    <w:rsid w:val="004B57EE"/>
    <w:rsid w:val="004B7D38"/>
    <w:rsid w:val="004C04A3"/>
    <w:rsid w:val="004C06F6"/>
    <w:rsid w:val="004C0C5B"/>
    <w:rsid w:val="004C16BE"/>
    <w:rsid w:val="004C1D00"/>
    <w:rsid w:val="004C2DA6"/>
    <w:rsid w:val="004C379D"/>
    <w:rsid w:val="004C4862"/>
    <w:rsid w:val="004C6838"/>
    <w:rsid w:val="004C6E43"/>
    <w:rsid w:val="004C7477"/>
    <w:rsid w:val="004D00D0"/>
    <w:rsid w:val="004D014E"/>
    <w:rsid w:val="004D0435"/>
    <w:rsid w:val="004D0CB0"/>
    <w:rsid w:val="004D2472"/>
    <w:rsid w:val="004D3F3D"/>
    <w:rsid w:val="004D5051"/>
    <w:rsid w:val="004D717F"/>
    <w:rsid w:val="004D7DE3"/>
    <w:rsid w:val="004E0C2D"/>
    <w:rsid w:val="004E12E7"/>
    <w:rsid w:val="004E1D2B"/>
    <w:rsid w:val="004E40A3"/>
    <w:rsid w:val="004E4B87"/>
    <w:rsid w:val="004E530B"/>
    <w:rsid w:val="004E5BBB"/>
    <w:rsid w:val="004E6025"/>
    <w:rsid w:val="004E60D3"/>
    <w:rsid w:val="004E662E"/>
    <w:rsid w:val="004E75A5"/>
    <w:rsid w:val="004F0016"/>
    <w:rsid w:val="004F253E"/>
    <w:rsid w:val="004F2B2E"/>
    <w:rsid w:val="004F30C9"/>
    <w:rsid w:val="004F4BB1"/>
    <w:rsid w:val="004F4EAC"/>
    <w:rsid w:val="004F713F"/>
    <w:rsid w:val="00501E35"/>
    <w:rsid w:val="00501E99"/>
    <w:rsid w:val="00502FC4"/>
    <w:rsid w:val="00503033"/>
    <w:rsid w:val="00503390"/>
    <w:rsid w:val="00503508"/>
    <w:rsid w:val="005048F3"/>
    <w:rsid w:val="00505012"/>
    <w:rsid w:val="0050766B"/>
    <w:rsid w:val="005079C0"/>
    <w:rsid w:val="00510D3D"/>
    <w:rsid w:val="00511CD0"/>
    <w:rsid w:val="00513F64"/>
    <w:rsid w:val="005157AF"/>
    <w:rsid w:val="005162DE"/>
    <w:rsid w:val="0052264D"/>
    <w:rsid w:val="00522C61"/>
    <w:rsid w:val="00523912"/>
    <w:rsid w:val="00525D6E"/>
    <w:rsid w:val="005266FA"/>
    <w:rsid w:val="0052786D"/>
    <w:rsid w:val="005302B0"/>
    <w:rsid w:val="00531670"/>
    <w:rsid w:val="00531D7F"/>
    <w:rsid w:val="005321E6"/>
    <w:rsid w:val="00533A6E"/>
    <w:rsid w:val="00534077"/>
    <w:rsid w:val="005347E5"/>
    <w:rsid w:val="00536493"/>
    <w:rsid w:val="00536DE4"/>
    <w:rsid w:val="0054033E"/>
    <w:rsid w:val="00540D6C"/>
    <w:rsid w:val="0054102A"/>
    <w:rsid w:val="00541B4F"/>
    <w:rsid w:val="005422D0"/>
    <w:rsid w:val="00542F11"/>
    <w:rsid w:val="00543350"/>
    <w:rsid w:val="0054546A"/>
    <w:rsid w:val="00545C4D"/>
    <w:rsid w:val="00547592"/>
    <w:rsid w:val="0055054D"/>
    <w:rsid w:val="005506B6"/>
    <w:rsid w:val="00551108"/>
    <w:rsid w:val="005523CC"/>
    <w:rsid w:val="00552518"/>
    <w:rsid w:val="005532A8"/>
    <w:rsid w:val="00556046"/>
    <w:rsid w:val="0055632A"/>
    <w:rsid w:val="005566C3"/>
    <w:rsid w:val="005575BB"/>
    <w:rsid w:val="00557614"/>
    <w:rsid w:val="00557C52"/>
    <w:rsid w:val="00560BDB"/>
    <w:rsid w:val="00563F0B"/>
    <w:rsid w:val="00565EE8"/>
    <w:rsid w:val="00566100"/>
    <w:rsid w:val="00567EEE"/>
    <w:rsid w:val="00570685"/>
    <w:rsid w:val="0057326D"/>
    <w:rsid w:val="00574ED9"/>
    <w:rsid w:val="0057531C"/>
    <w:rsid w:val="005763FA"/>
    <w:rsid w:val="00576443"/>
    <w:rsid w:val="00577137"/>
    <w:rsid w:val="005778E1"/>
    <w:rsid w:val="00580A60"/>
    <w:rsid w:val="00581514"/>
    <w:rsid w:val="005823CD"/>
    <w:rsid w:val="00583715"/>
    <w:rsid w:val="00583C53"/>
    <w:rsid w:val="00583EC9"/>
    <w:rsid w:val="00584825"/>
    <w:rsid w:val="00585C29"/>
    <w:rsid w:val="00586056"/>
    <w:rsid w:val="005866E7"/>
    <w:rsid w:val="005869CF"/>
    <w:rsid w:val="00587725"/>
    <w:rsid w:val="005901EF"/>
    <w:rsid w:val="005905F7"/>
    <w:rsid w:val="0059129B"/>
    <w:rsid w:val="00593A00"/>
    <w:rsid w:val="00594475"/>
    <w:rsid w:val="00595686"/>
    <w:rsid w:val="00595BEF"/>
    <w:rsid w:val="00595F23"/>
    <w:rsid w:val="0059621B"/>
    <w:rsid w:val="00596745"/>
    <w:rsid w:val="00596846"/>
    <w:rsid w:val="005971B2"/>
    <w:rsid w:val="00597A70"/>
    <w:rsid w:val="005A0EA0"/>
    <w:rsid w:val="005A1F65"/>
    <w:rsid w:val="005A4E67"/>
    <w:rsid w:val="005A7556"/>
    <w:rsid w:val="005A78BB"/>
    <w:rsid w:val="005B04A0"/>
    <w:rsid w:val="005B0C41"/>
    <w:rsid w:val="005B3246"/>
    <w:rsid w:val="005B5A78"/>
    <w:rsid w:val="005B5F32"/>
    <w:rsid w:val="005B6085"/>
    <w:rsid w:val="005C06C3"/>
    <w:rsid w:val="005C28D3"/>
    <w:rsid w:val="005C2E75"/>
    <w:rsid w:val="005C3072"/>
    <w:rsid w:val="005C3317"/>
    <w:rsid w:val="005C3408"/>
    <w:rsid w:val="005C5392"/>
    <w:rsid w:val="005C5CB2"/>
    <w:rsid w:val="005C6603"/>
    <w:rsid w:val="005D0823"/>
    <w:rsid w:val="005D1B7E"/>
    <w:rsid w:val="005D1DC7"/>
    <w:rsid w:val="005D3A83"/>
    <w:rsid w:val="005D48AC"/>
    <w:rsid w:val="005D52E4"/>
    <w:rsid w:val="005D7185"/>
    <w:rsid w:val="005D7732"/>
    <w:rsid w:val="005E09D8"/>
    <w:rsid w:val="005E3808"/>
    <w:rsid w:val="005E3937"/>
    <w:rsid w:val="005E45EA"/>
    <w:rsid w:val="005E4860"/>
    <w:rsid w:val="005E4896"/>
    <w:rsid w:val="005E5D84"/>
    <w:rsid w:val="005E6C89"/>
    <w:rsid w:val="005E75BA"/>
    <w:rsid w:val="005F070E"/>
    <w:rsid w:val="005F0835"/>
    <w:rsid w:val="005F1009"/>
    <w:rsid w:val="005F37BD"/>
    <w:rsid w:val="005F417A"/>
    <w:rsid w:val="005F7038"/>
    <w:rsid w:val="0060050A"/>
    <w:rsid w:val="00601027"/>
    <w:rsid w:val="00601B68"/>
    <w:rsid w:val="00603679"/>
    <w:rsid w:val="00604377"/>
    <w:rsid w:val="00606489"/>
    <w:rsid w:val="0060758F"/>
    <w:rsid w:val="00607E74"/>
    <w:rsid w:val="00611B76"/>
    <w:rsid w:val="00612A3A"/>
    <w:rsid w:val="0061339B"/>
    <w:rsid w:val="0061560E"/>
    <w:rsid w:val="006167B5"/>
    <w:rsid w:val="0061688A"/>
    <w:rsid w:val="00616952"/>
    <w:rsid w:val="00620990"/>
    <w:rsid w:val="006220EF"/>
    <w:rsid w:val="00622763"/>
    <w:rsid w:val="00623015"/>
    <w:rsid w:val="00623714"/>
    <w:rsid w:val="0062374C"/>
    <w:rsid w:val="00626AEC"/>
    <w:rsid w:val="00627D35"/>
    <w:rsid w:val="00630184"/>
    <w:rsid w:val="00630E21"/>
    <w:rsid w:val="00630EC5"/>
    <w:rsid w:val="00631568"/>
    <w:rsid w:val="00631DFB"/>
    <w:rsid w:val="006323FC"/>
    <w:rsid w:val="00633D3E"/>
    <w:rsid w:val="0063474D"/>
    <w:rsid w:val="00634D53"/>
    <w:rsid w:val="00635559"/>
    <w:rsid w:val="00635BEA"/>
    <w:rsid w:val="00637401"/>
    <w:rsid w:val="0064127B"/>
    <w:rsid w:val="006426D8"/>
    <w:rsid w:val="006430DD"/>
    <w:rsid w:val="00644539"/>
    <w:rsid w:val="006447A2"/>
    <w:rsid w:val="00645C07"/>
    <w:rsid w:val="00645FEF"/>
    <w:rsid w:val="006474C2"/>
    <w:rsid w:val="00647A0A"/>
    <w:rsid w:val="00651878"/>
    <w:rsid w:val="00651995"/>
    <w:rsid w:val="00651B4B"/>
    <w:rsid w:val="006522BF"/>
    <w:rsid w:val="0065247C"/>
    <w:rsid w:val="00652982"/>
    <w:rsid w:val="00652F21"/>
    <w:rsid w:val="006531EE"/>
    <w:rsid w:val="006534A2"/>
    <w:rsid w:val="00653950"/>
    <w:rsid w:val="00653D6D"/>
    <w:rsid w:val="006541CE"/>
    <w:rsid w:val="00656353"/>
    <w:rsid w:val="0065638D"/>
    <w:rsid w:val="0065726E"/>
    <w:rsid w:val="00660126"/>
    <w:rsid w:val="00661832"/>
    <w:rsid w:val="006637A0"/>
    <w:rsid w:val="006644DB"/>
    <w:rsid w:val="006657D5"/>
    <w:rsid w:val="00665B6A"/>
    <w:rsid w:val="0066655B"/>
    <w:rsid w:val="006668D4"/>
    <w:rsid w:val="00671FBA"/>
    <w:rsid w:val="00672463"/>
    <w:rsid w:val="00673179"/>
    <w:rsid w:val="0067366D"/>
    <w:rsid w:val="00674404"/>
    <w:rsid w:val="006748F3"/>
    <w:rsid w:val="006762EB"/>
    <w:rsid w:val="0067702B"/>
    <w:rsid w:val="006771F5"/>
    <w:rsid w:val="006775A9"/>
    <w:rsid w:val="006775D7"/>
    <w:rsid w:val="0068015E"/>
    <w:rsid w:val="00680E66"/>
    <w:rsid w:val="00681C0C"/>
    <w:rsid w:val="00682B4E"/>
    <w:rsid w:val="006837D3"/>
    <w:rsid w:val="006856A8"/>
    <w:rsid w:val="0069090B"/>
    <w:rsid w:val="006911E7"/>
    <w:rsid w:val="006918E8"/>
    <w:rsid w:val="006920DF"/>
    <w:rsid w:val="00692605"/>
    <w:rsid w:val="00692E14"/>
    <w:rsid w:val="006941CE"/>
    <w:rsid w:val="00694C8D"/>
    <w:rsid w:val="006A008F"/>
    <w:rsid w:val="006A0EDA"/>
    <w:rsid w:val="006A12C1"/>
    <w:rsid w:val="006A18AB"/>
    <w:rsid w:val="006A1B34"/>
    <w:rsid w:val="006A24A3"/>
    <w:rsid w:val="006A24AC"/>
    <w:rsid w:val="006A2A56"/>
    <w:rsid w:val="006A439E"/>
    <w:rsid w:val="006A49C7"/>
    <w:rsid w:val="006A4CDB"/>
    <w:rsid w:val="006A7D25"/>
    <w:rsid w:val="006B0213"/>
    <w:rsid w:val="006B04CE"/>
    <w:rsid w:val="006B0A76"/>
    <w:rsid w:val="006B34D9"/>
    <w:rsid w:val="006B40DE"/>
    <w:rsid w:val="006B46B8"/>
    <w:rsid w:val="006B46F0"/>
    <w:rsid w:val="006B5039"/>
    <w:rsid w:val="006B65F9"/>
    <w:rsid w:val="006C002F"/>
    <w:rsid w:val="006C1224"/>
    <w:rsid w:val="006C15ED"/>
    <w:rsid w:val="006C2BE4"/>
    <w:rsid w:val="006C4AED"/>
    <w:rsid w:val="006C5A53"/>
    <w:rsid w:val="006C6565"/>
    <w:rsid w:val="006C6680"/>
    <w:rsid w:val="006C673A"/>
    <w:rsid w:val="006C69E6"/>
    <w:rsid w:val="006C6D26"/>
    <w:rsid w:val="006C76D4"/>
    <w:rsid w:val="006C7AF1"/>
    <w:rsid w:val="006D0B1C"/>
    <w:rsid w:val="006D23E3"/>
    <w:rsid w:val="006D39F4"/>
    <w:rsid w:val="006D46B0"/>
    <w:rsid w:val="006D4CF8"/>
    <w:rsid w:val="006D4F58"/>
    <w:rsid w:val="006D5FE3"/>
    <w:rsid w:val="006D68B4"/>
    <w:rsid w:val="006D6E4D"/>
    <w:rsid w:val="006E0203"/>
    <w:rsid w:val="006E0784"/>
    <w:rsid w:val="006E0B42"/>
    <w:rsid w:val="006E1488"/>
    <w:rsid w:val="006E1F4A"/>
    <w:rsid w:val="006E2784"/>
    <w:rsid w:val="006E3856"/>
    <w:rsid w:val="006E404B"/>
    <w:rsid w:val="006E65FE"/>
    <w:rsid w:val="006F06E2"/>
    <w:rsid w:val="006F0A0D"/>
    <w:rsid w:val="006F1536"/>
    <w:rsid w:val="006F339A"/>
    <w:rsid w:val="006F3BE4"/>
    <w:rsid w:val="006F4653"/>
    <w:rsid w:val="006F533E"/>
    <w:rsid w:val="006F56FE"/>
    <w:rsid w:val="007003F5"/>
    <w:rsid w:val="00701FA9"/>
    <w:rsid w:val="00705558"/>
    <w:rsid w:val="0070576C"/>
    <w:rsid w:val="00707032"/>
    <w:rsid w:val="00707592"/>
    <w:rsid w:val="00711882"/>
    <w:rsid w:val="00711CC7"/>
    <w:rsid w:val="007120A5"/>
    <w:rsid w:val="00712670"/>
    <w:rsid w:val="00713E6C"/>
    <w:rsid w:val="007143D1"/>
    <w:rsid w:val="007146DB"/>
    <w:rsid w:val="0071699B"/>
    <w:rsid w:val="0072231E"/>
    <w:rsid w:val="00722E2F"/>
    <w:rsid w:val="00722FF2"/>
    <w:rsid w:val="00724FCE"/>
    <w:rsid w:val="007251C2"/>
    <w:rsid w:val="00727177"/>
    <w:rsid w:val="007305ED"/>
    <w:rsid w:val="0073161B"/>
    <w:rsid w:val="00733309"/>
    <w:rsid w:val="00734EBF"/>
    <w:rsid w:val="00734FAE"/>
    <w:rsid w:val="0073556E"/>
    <w:rsid w:val="00736557"/>
    <w:rsid w:val="007367E0"/>
    <w:rsid w:val="00736F21"/>
    <w:rsid w:val="00737E7C"/>
    <w:rsid w:val="007406B1"/>
    <w:rsid w:val="007430EA"/>
    <w:rsid w:val="00743382"/>
    <w:rsid w:val="00743BA3"/>
    <w:rsid w:val="0074465D"/>
    <w:rsid w:val="00744EE1"/>
    <w:rsid w:val="00744EF1"/>
    <w:rsid w:val="00746067"/>
    <w:rsid w:val="0074729F"/>
    <w:rsid w:val="007473C8"/>
    <w:rsid w:val="00747EA8"/>
    <w:rsid w:val="00747FB7"/>
    <w:rsid w:val="00751489"/>
    <w:rsid w:val="00752A13"/>
    <w:rsid w:val="00753147"/>
    <w:rsid w:val="00753ED3"/>
    <w:rsid w:val="0075452B"/>
    <w:rsid w:val="00754B63"/>
    <w:rsid w:val="00754DFE"/>
    <w:rsid w:val="00754F07"/>
    <w:rsid w:val="007601CC"/>
    <w:rsid w:val="00761AB7"/>
    <w:rsid w:val="00761E0F"/>
    <w:rsid w:val="0076202D"/>
    <w:rsid w:val="00762426"/>
    <w:rsid w:val="00762C35"/>
    <w:rsid w:val="0076336B"/>
    <w:rsid w:val="007641D2"/>
    <w:rsid w:val="00764363"/>
    <w:rsid w:val="007648EF"/>
    <w:rsid w:val="00767E4B"/>
    <w:rsid w:val="00771951"/>
    <w:rsid w:val="00771C80"/>
    <w:rsid w:val="007730D8"/>
    <w:rsid w:val="00775404"/>
    <w:rsid w:val="007829C9"/>
    <w:rsid w:val="007833D6"/>
    <w:rsid w:val="0078627A"/>
    <w:rsid w:val="00786B71"/>
    <w:rsid w:val="0078746D"/>
    <w:rsid w:val="007879C3"/>
    <w:rsid w:val="00790337"/>
    <w:rsid w:val="00792C57"/>
    <w:rsid w:val="00794A4C"/>
    <w:rsid w:val="00794B74"/>
    <w:rsid w:val="00796504"/>
    <w:rsid w:val="00796878"/>
    <w:rsid w:val="007A2D87"/>
    <w:rsid w:val="007A330B"/>
    <w:rsid w:val="007A56D5"/>
    <w:rsid w:val="007A7607"/>
    <w:rsid w:val="007B05D8"/>
    <w:rsid w:val="007B11A8"/>
    <w:rsid w:val="007B173F"/>
    <w:rsid w:val="007B4FF6"/>
    <w:rsid w:val="007B6360"/>
    <w:rsid w:val="007B67E7"/>
    <w:rsid w:val="007B7204"/>
    <w:rsid w:val="007C02DB"/>
    <w:rsid w:val="007C0A7C"/>
    <w:rsid w:val="007C25FE"/>
    <w:rsid w:val="007C3108"/>
    <w:rsid w:val="007C5E61"/>
    <w:rsid w:val="007C6179"/>
    <w:rsid w:val="007C6901"/>
    <w:rsid w:val="007C7913"/>
    <w:rsid w:val="007D0FF6"/>
    <w:rsid w:val="007D350F"/>
    <w:rsid w:val="007D39BC"/>
    <w:rsid w:val="007D51D8"/>
    <w:rsid w:val="007D52E8"/>
    <w:rsid w:val="007D56A8"/>
    <w:rsid w:val="007E0C17"/>
    <w:rsid w:val="007E2C9E"/>
    <w:rsid w:val="007E2D6E"/>
    <w:rsid w:val="007E302C"/>
    <w:rsid w:val="007E3F72"/>
    <w:rsid w:val="007E5020"/>
    <w:rsid w:val="007E61E9"/>
    <w:rsid w:val="007E7E29"/>
    <w:rsid w:val="007E7EBB"/>
    <w:rsid w:val="007F0B66"/>
    <w:rsid w:val="007F1999"/>
    <w:rsid w:val="007F2D1C"/>
    <w:rsid w:val="007F33C2"/>
    <w:rsid w:val="007F43D9"/>
    <w:rsid w:val="007F4665"/>
    <w:rsid w:val="007F6919"/>
    <w:rsid w:val="007F70A1"/>
    <w:rsid w:val="008000E5"/>
    <w:rsid w:val="0080104C"/>
    <w:rsid w:val="008018B7"/>
    <w:rsid w:val="008024AF"/>
    <w:rsid w:val="00806C81"/>
    <w:rsid w:val="008104E2"/>
    <w:rsid w:val="00811E07"/>
    <w:rsid w:val="00811F29"/>
    <w:rsid w:val="00813D63"/>
    <w:rsid w:val="00814D21"/>
    <w:rsid w:val="00814EC4"/>
    <w:rsid w:val="00815104"/>
    <w:rsid w:val="00816B53"/>
    <w:rsid w:val="00816F24"/>
    <w:rsid w:val="00817095"/>
    <w:rsid w:val="00817554"/>
    <w:rsid w:val="00817902"/>
    <w:rsid w:val="008202B9"/>
    <w:rsid w:val="008216CB"/>
    <w:rsid w:val="00823C15"/>
    <w:rsid w:val="00823EE3"/>
    <w:rsid w:val="00823F1A"/>
    <w:rsid w:val="00824EF0"/>
    <w:rsid w:val="00825FE7"/>
    <w:rsid w:val="008261C7"/>
    <w:rsid w:val="00826EA1"/>
    <w:rsid w:val="0082722B"/>
    <w:rsid w:val="008302CD"/>
    <w:rsid w:val="00835E72"/>
    <w:rsid w:val="00835F49"/>
    <w:rsid w:val="00836C64"/>
    <w:rsid w:val="00837341"/>
    <w:rsid w:val="00837520"/>
    <w:rsid w:val="00837C28"/>
    <w:rsid w:val="00837C7C"/>
    <w:rsid w:val="008419F1"/>
    <w:rsid w:val="00842C10"/>
    <w:rsid w:val="0084303E"/>
    <w:rsid w:val="00845F40"/>
    <w:rsid w:val="00846A93"/>
    <w:rsid w:val="00850E7E"/>
    <w:rsid w:val="00851E81"/>
    <w:rsid w:val="008528BA"/>
    <w:rsid w:val="0085352C"/>
    <w:rsid w:val="00856B79"/>
    <w:rsid w:val="00860095"/>
    <w:rsid w:val="00860DEF"/>
    <w:rsid w:val="00862D23"/>
    <w:rsid w:val="00863E54"/>
    <w:rsid w:val="0086429E"/>
    <w:rsid w:val="008642EA"/>
    <w:rsid w:val="008668A3"/>
    <w:rsid w:val="008708CF"/>
    <w:rsid w:val="00873969"/>
    <w:rsid w:val="00873D7A"/>
    <w:rsid w:val="00874F98"/>
    <w:rsid w:val="00875227"/>
    <w:rsid w:val="0087756E"/>
    <w:rsid w:val="0087777B"/>
    <w:rsid w:val="00880755"/>
    <w:rsid w:val="00881FD6"/>
    <w:rsid w:val="00882F9B"/>
    <w:rsid w:val="00882FF5"/>
    <w:rsid w:val="008832AE"/>
    <w:rsid w:val="008858E5"/>
    <w:rsid w:val="00885C2F"/>
    <w:rsid w:val="00887BC6"/>
    <w:rsid w:val="00890E0E"/>
    <w:rsid w:val="008914D0"/>
    <w:rsid w:val="00892215"/>
    <w:rsid w:val="00892704"/>
    <w:rsid w:val="00892973"/>
    <w:rsid w:val="00893CC7"/>
    <w:rsid w:val="0089479A"/>
    <w:rsid w:val="00895F54"/>
    <w:rsid w:val="008A0AE5"/>
    <w:rsid w:val="008A35D0"/>
    <w:rsid w:val="008A586D"/>
    <w:rsid w:val="008A6B88"/>
    <w:rsid w:val="008A78E1"/>
    <w:rsid w:val="008B03AC"/>
    <w:rsid w:val="008B1D5E"/>
    <w:rsid w:val="008B3104"/>
    <w:rsid w:val="008B34F9"/>
    <w:rsid w:val="008B384D"/>
    <w:rsid w:val="008B488C"/>
    <w:rsid w:val="008B7385"/>
    <w:rsid w:val="008C160B"/>
    <w:rsid w:val="008C2170"/>
    <w:rsid w:val="008C5624"/>
    <w:rsid w:val="008C661A"/>
    <w:rsid w:val="008C6644"/>
    <w:rsid w:val="008C7DBF"/>
    <w:rsid w:val="008D0E32"/>
    <w:rsid w:val="008D2598"/>
    <w:rsid w:val="008D3125"/>
    <w:rsid w:val="008D4869"/>
    <w:rsid w:val="008D4F75"/>
    <w:rsid w:val="008D61E9"/>
    <w:rsid w:val="008D73F9"/>
    <w:rsid w:val="008E1938"/>
    <w:rsid w:val="008E1B90"/>
    <w:rsid w:val="008E38EB"/>
    <w:rsid w:val="008E43FE"/>
    <w:rsid w:val="008E4B3D"/>
    <w:rsid w:val="008E53F9"/>
    <w:rsid w:val="008E5DD6"/>
    <w:rsid w:val="008F19DD"/>
    <w:rsid w:val="008F36F7"/>
    <w:rsid w:val="008F496B"/>
    <w:rsid w:val="008F7950"/>
    <w:rsid w:val="008F7E80"/>
    <w:rsid w:val="009000C5"/>
    <w:rsid w:val="0090170A"/>
    <w:rsid w:val="0090194C"/>
    <w:rsid w:val="00903FEE"/>
    <w:rsid w:val="00906358"/>
    <w:rsid w:val="00907647"/>
    <w:rsid w:val="00907DDD"/>
    <w:rsid w:val="009113E2"/>
    <w:rsid w:val="00911476"/>
    <w:rsid w:val="009125C1"/>
    <w:rsid w:val="009151AE"/>
    <w:rsid w:val="00916104"/>
    <w:rsid w:val="00917897"/>
    <w:rsid w:val="00917D9A"/>
    <w:rsid w:val="00920B75"/>
    <w:rsid w:val="00920D8A"/>
    <w:rsid w:val="00920ED4"/>
    <w:rsid w:val="00921374"/>
    <w:rsid w:val="00923180"/>
    <w:rsid w:val="0092357C"/>
    <w:rsid w:val="00923E5F"/>
    <w:rsid w:val="00924D42"/>
    <w:rsid w:val="009305AB"/>
    <w:rsid w:val="00931248"/>
    <w:rsid w:val="009312AF"/>
    <w:rsid w:val="009316C2"/>
    <w:rsid w:val="009328B1"/>
    <w:rsid w:val="00932959"/>
    <w:rsid w:val="00932BD0"/>
    <w:rsid w:val="009338E1"/>
    <w:rsid w:val="00933A81"/>
    <w:rsid w:val="009364EC"/>
    <w:rsid w:val="00937EF7"/>
    <w:rsid w:val="00940187"/>
    <w:rsid w:val="00940779"/>
    <w:rsid w:val="00940B9F"/>
    <w:rsid w:val="0094120B"/>
    <w:rsid w:val="00942267"/>
    <w:rsid w:val="00942A06"/>
    <w:rsid w:val="009431BF"/>
    <w:rsid w:val="00944647"/>
    <w:rsid w:val="009454C1"/>
    <w:rsid w:val="00946A1B"/>
    <w:rsid w:val="00947379"/>
    <w:rsid w:val="0094750C"/>
    <w:rsid w:val="00951E44"/>
    <w:rsid w:val="009522D1"/>
    <w:rsid w:val="0095556D"/>
    <w:rsid w:val="009569A3"/>
    <w:rsid w:val="0096041D"/>
    <w:rsid w:val="00960901"/>
    <w:rsid w:val="009610B4"/>
    <w:rsid w:val="009615C1"/>
    <w:rsid w:val="0096179F"/>
    <w:rsid w:val="00962764"/>
    <w:rsid w:val="0096487F"/>
    <w:rsid w:val="00965BBF"/>
    <w:rsid w:val="00967055"/>
    <w:rsid w:val="0097045B"/>
    <w:rsid w:val="00970E3C"/>
    <w:rsid w:val="00970E96"/>
    <w:rsid w:val="00971279"/>
    <w:rsid w:val="009728E7"/>
    <w:rsid w:val="00972B8F"/>
    <w:rsid w:val="009734B7"/>
    <w:rsid w:val="00975C6B"/>
    <w:rsid w:val="00977D2F"/>
    <w:rsid w:val="00982FC8"/>
    <w:rsid w:val="009841F6"/>
    <w:rsid w:val="009851BE"/>
    <w:rsid w:val="0098599D"/>
    <w:rsid w:val="00985B8D"/>
    <w:rsid w:val="00985CE7"/>
    <w:rsid w:val="00986A25"/>
    <w:rsid w:val="00990265"/>
    <w:rsid w:val="00991906"/>
    <w:rsid w:val="00991A07"/>
    <w:rsid w:val="00992282"/>
    <w:rsid w:val="00993316"/>
    <w:rsid w:val="00995140"/>
    <w:rsid w:val="00995307"/>
    <w:rsid w:val="00996455"/>
    <w:rsid w:val="00997048"/>
    <w:rsid w:val="0099733D"/>
    <w:rsid w:val="009A2EBB"/>
    <w:rsid w:val="009A4766"/>
    <w:rsid w:val="009A4E17"/>
    <w:rsid w:val="009A4F50"/>
    <w:rsid w:val="009A63D8"/>
    <w:rsid w:val="009A79BD"/>
    <w:rsid w:val="009A7AA4"/>
    <w:rsid w:val="009B065E"/>
    <w:rsid w:val="009B0D6F"/>
    <w:rsid w:val="009B12A6"/>
    <w:rsid w:val="009B2287"/>
    <w:rsid w:val="009B3966"/>
    <w:rsid w:val="009B7DDE"/>
    <w:rsid w:val="009C1732"/>
    <w:rsid w:val="009C1E59"/>
    <w:rsid w:val="009C24BA"/>
    <w:rsid w:val="009C2D92"/>
    <w:rsid w:val="009C2EE7"/>
    <w:rsid w:val="009C3796"/>
    <w:rsid w:val="009C3B5A"/>
    <w:rsid w:val="009C519C"/>
    <w:rsid w:val="009C5B18"/>
    <w:rsid w:val="009C7033"/>
    <w:rsid w:val="009C777A"/>
    <w:rsid w:val="009C7CE4"/>
    <w:rsid w:val="009D080B"/>
    <w:rsid w:val="009D45EF"/>
    <w:rsid w:val="009D5E6D"/>
    <w:rsid w:val="009D690E"/>
    <w:rsid w:val="009D6A28"/>
    <w:rsid w:val="009D6EEC"/>
    <w:rsid w:val="009E10BF"/>
    <w:rsid w:val="009E2BEC"/>
    <w:rsid w:val="009E30FF"/>
    <w:rsid w:val="009E44A0"/>
    <w:rsid w:val="009E4851"/>
    <w:rsid w:val="009E5ECA"/>
    <w:rsid w:val="009F1044"/>
    <w:rsid w:val="009F2AAA"/>
    <w:rsid w:val="009F49A5"/>
    <w:rsid w:val="009F60EA"/>
    <w:rsid w:val="009F6995"/>
    <w:rsid w:val="009F69B2"/>
    <w:rsid w:val="009F6A12"/>
    <w:rsid w:val="009F6CF7"/>
    <w:rsid w:val="009F6E18"/>
    <w:rsid w:val="00A0183F"/>
    <w:rsid w:val="00A019A2"/>
    <w:rsid w:val="00A01EF6"/>
    <w:rsid w:val="00A04809"/>
    <w:rsid w:val="00A04EC6"/>
    <w:rsid w:val="00A0549D"/>
    <w:rsid w:val="00A10B78"/>
    <w:rsid w:val="00A118EB"/>
    <w:rsid w:val="00A14957"/>
    <w:rsid w:val="00A14C85"/>
    <w:rsid w:val="00A15BAE"/>
    <w:rsid w:val="00A1778E"/>
    <w:rsid w:val="00A20567"/>
    <w:rsid w:val="00A20B55"/>
    <w:rsid w:val="00A217E0"/>
    <w:rsid w:val="00A226F3"/>
    <w:rsid w:val="00A22BC5"/>
    <w:rsid w:val="00A23C00"/>
    <w:rsid w:val="00A251E8"/>
    <w:rsid w:val="00A252C3"/>
    <w:rsid w:val="00A25C14"/>
    <w:rsid w:val="00A25CF2"/>
    <w:rsid w:val="00A26C05"/>
    <w:rsid w:val="00A26DF3"/>
    <w:rsid w:val="00A303A4"/>
    <w:rsid w:val="00A30506"/>
    <w:rsid w:val="00A309B5"/>
    <w:rsid w:val="00A31EA8"/>
    <w:rsid w:val="00A32F23"/>
    <w:rsid w:val="00A33EFB"/>
    <w:rsid w:val="00A341A5"/>
    <w:rsid w:val="00A36A85"/>
    <w:rsid w:val="00A37B3B"/>
    <w:rsid w:val="00A4003D"/>
    <w:rsid w:val="00A402C4"/>
    <w:rsid w:val="00A405C0"/>
    <w:rsid w:val="00A42266"/>
    <w:rsid w:val="00A422EB"/>
    <w:rsid w:val="00A42EE1"/>
    <w:rsid w:val="00A430CE"/>
    <w:rsid w:val="00A5274C"/>
    <w:rsid w:val="00A53579"/>
    <w:rsid w:val="00A558A0"/>
    <w:rsid w:val="00A55A59"/>
    <w:rsid w:val="00A56C18"/>
    <w:rsid w:val="00A576B4"/>
    <w:rsid w:val="00A60018"/>
    <w:rsid w:val="00A6093D"/>
    <w:rsid w:val="00A64CCE"/>
    <w:rsid w:val="00A6626D"/>
    <w:rsid w:val="00A6707C"/>
    <w:rsid w:val="00A67281"/>
    <w:rsid w:val="00A6767C"/>
    <w:rsid w:val="00A713CA"/>
    <w:rsid w:val="00A7146A"/>
    <w:rsid w:val="00A72185"/>
    <w:rsid w:val="00A73158"/>
    <w:rsid w:val="00A734B8"/>
    <w:rsid w:val="00A738E0"/>
    <w:rsid w:val="00A74C4F"/>
    <w:rsid w:val="00A8168E"/>
    <w:rsid w:val="00A81E8B"/>
    <w:rsid w:val="00A82B9B"/>
    <w:rsid w:val="00A8340B"/>
    <w:rsid w:val="00A838E6"/>
    <w:rsid w:val="00A83C1F"/>
    <w:rsid w:val="00A846E8"/>
    <w:rsid w:val="00A847E0"/>
    <w:rsid w:val="00A852F3"/>
    <w:rsid w:val="00A855B4"/>
    <w:rsid w:val="00A8618E"/>
    <w:rsid w:val="00A86564"/>
    <w:rsid w:val="00A86A4A"/>
    <w:rsid w:val="00A876DC"/>
    <w:rsid w:val="00A877DF"/>
    <w:rsid w:val="00A904D7"/>
    <w:rsid w:val="00A91210"/>
    <w:rsid w:val="00A92328"/>
    <w:rsid w:val="00A926FF"/>
    <w:rsid w:val="00A92F5A"/>
    <w:rsid w:val="00A940F1"/>
    <w:rsid w:val="00A94C00"/>
    <w:rsid w:val="00A95465"/>
    <w:rsid w:val="00A95808"/>
    <w:rsid w:val="00A9640A"/>
    <w:rsid w:val="00A968DB"/>
    <w:rsid w:val="00A976BA"/>
    <w:rsid w:val="00A97EFC"/>
    <w:rsid w:val="00AA0CD0"/>
    <w:rsid w:val="00AA0DDB"/>
    <w:rsid w:val="00AA392E"/>
    <w:rsid w:val="00AA3A6F"/>
    <w:rsid w:val="00AA3F45"/>
    <w:rsid w:val="00AA48B1"/>
    <w:rsid w:val="00AA6AB9"/>
    <w:rsid w:val="00AA7B9A"/>
    <w:rsid w:val="00AB162E"/>
    <w:rsid w:val="00AB24AF"/>
    <w:rsid w:val="00AB2D4B"/>
    <w:rsid w:val="00AB31DA"/>
    <w:rsid w:val="00AB49D6"/>
    <w:rsid w:val="00AB739E"/>
    <w:rsid w:val="00AC1137"/>
    <w:rsid w:val="00AC2677"/>
    <w:rsid w:val="00AC34D0"/>
    <w:rsid w:val="00AC6576"/>
    <w:rsid w:val="00AC6B73"/>
    <w:rsid w:val="00AC7E74"/>
    <w:rsid w:val="00AD01A4"/>
    <w:rsid w:val="00AD2261"/>
    <w:rsid w:val="00AD3795"/>
    <w:rsid w:val="00AD57FE"/>
    <w:rsid w:val="00AD6F39"/>
    <w:rsid w:val="00AD7F9A"/>
    <w:rsid w:val="00AE0B1F"/>
    <w:rsid w:val="00AE1360"/>
    <w:rsid w:val="00AE2B06"/>
    <w:rsid w:val="00AE2E23"/>
    <w:rsid w:val="00AE2E3A"/>
    <w:rsid w:val="00AE4E44"/>
    <w:rsid w:val="00AE5643"/>
    <w:rsid w:val="00AE57B5"/>
    <w:rsid w:val="00AE63C1"/>
    <w:rsid w:val="00AE63CE"/>
    <w:rsid w:val="00AF00AD"/>
    <w:rsid w:val="00AF15C7"/>
    <w:rsid w:val="00AF18B9"/>
    <w:rsid w:val="00AF1965"/>
    <w:rsid w:val="00AF6715"/>
    <w:rsid w:val="00AF69B1"/>
    <w:rsid w:val="00AF6CC3"/>
    <w:rsid w:val="00B010A9"/>
    <w:rsid w:val="00B016E5"/>
    <w:rsid w:val="00B01B0A"/>
    <w:rsid w:val="00B049AE"/>
    <w:rsid w:val="00B056E0"/>
    <w:rsid w:val="00B06B39"/>
    <w:rsid w:val="00B06DBF"/>
    <w:rsid w:val="00B06EFF"/>
    <w:rsid w:val="00B0769A"/>
    <w:rsid w:val="00B07CBF"/>
    <w:rsid w:val="00B07D9C"/>
    <w:rsid w:val="00B102FE"/>
    <w:rsid w:val="00B10B27"/>
    <w:rsid w:val="00B129E7"/>
    <w:rsid w:val="00B146CF"/>
    <w:rsid w:val="00B1629D"/>
    <w:rsid w:val="00B1652D"/>
    <w:rsid w:val="00B20099"/>
    <w:rsid w:val="00B20C10"/>
    <w:rsid w:val="00B21F3A"/>
    <w:rsid w:val="00B220D1"/>
    <w:rsid w:val="00B246C5"/>
    <w:rsid w:val="00B24812"/>
    <w:rsid w:val="00B2591B"/>
    <w:rsid w:val="00B27C78"/>
    <w:rsid w:val="00B306D3"/>
    <w:rsid w:val="00B30B3B"/>
    <w:rsid w:val="00B30B92"/>
    <w:rsid w:val="00B30BD2"/>
    <w:rsid w:val="00B33C21"/>
    <w:rsid w:val="00B36566"/>
    <w:rsid w:val="00B36B72"/>
    <w:rsid w:val="00B37916"/>
    <w:rsid w:val="00B4132E"/>
    <w:rsid w:val="00B42FC5"/>
    <w:rsid w:val="00B4338D"/>
    <w:rsid w:val="00B43419"/>
    <w:rsid w:val="00B454AA"/>
    <w:rsid w:val="00B45B2B"/>
    <w:rsid w:val="00B467A3"/>
    <w:rsid w:val="00B53198"/>
    <w:rsid w:val="00B53CB6"/>
    <w:rsid w:val="00B53F33"/>
    <w:rsid w:val="00B54203"/>
    <w:rsid w:val="00B5432E"/>
    <w:rsid w:val="00B5586C"/>
    <w:rsid w:val="00B56F1C"/>
    <w:rsid w:val="00B5716A"/>
    <w:rsid w:val="00B608B6"/>
    <w:rsid w:val="00B61FCF"/>
    <w:rsid w:val="00B62831"/>
    <w:rsid w:val="00B661ED"/>
    <w:rsid w:val="00B6781B"/>
    <w:rsid w:val="00B7010B"/>
    <w:rsid w:val="00B750AE"/>
    <w:rsid w:val="00B76227"/>
    <w:rsid w:val="00B7665B"/>
    <w:rsid w:val="00B77FB2"/>
    <w:rsid w:val="00B80311"/>
    <w:rsid w:val="00B8063D"/>
    <w:rsid w:val="00B80F8F"/>
    <w:rsid w:val="00B81325"/>
    <w:rsid w:val="00B81EE3"/>
    <w:rsid w:val="00B8284E"/>
    <w:rsid w:val="00B82FF8"/>
    <w:rsid w:val="00B83058"/>
    <w:rsid w:val="00B84E9A"/>
    <w:rsid w:val="00B84FA9"/>
    <w:rsid w:val="00B86B42"/>
    <w:rsid w:val="00B917FA"/>
    <w:rsid w:val="00B91BFF"/>
    <w:rsid w:val="00B921C8"/>
    <w:rsid w:val="00B92222"/>
    <w:rsid w:val="00B94308"/>
    <w:rsid w:val="00B946FE"/>
    <w:rsid w:val="00B94F0F"/>
    <w:rsid w:val="00BA2399"/>
    <w:rsid w:val="00BA24F6"/>
    <w:rsid w:val="00BA3A77"/>
    <w:rsid w:val="00BA3CCA"/>
    <w:rsid w:val="00BA76B7"/>
    <w:rsid w:val="00BB01C1"/>
    <w:rsid w:val="00BB2D71"/>
    <w:rsid w:val="00BB42B0"/>
    <w:rsid w:val="00BB4A05"/>
    <w:rsid w:val="00BB723C"/>
    <w:rsid w:val="00BB7B44"/>
    <w:rsid w:val="00BB7C5F"/>
    <w:rsid w:val="00BB7D63"/>
    <w:rsid w:val="00BC070A"/>
    <w:rsid w:val="00BC3A68"/>
    <w:rsid w:val="00BC40A9"/>
    <w:rsid w:val="00BC4C74"/>
    <w:rsid w:val="00BC53BD"/>
    <w:rsid w:val="00BC5BA6"/>
    <w:rsid w:val="00BD306A"/>
    <w:rsid w:val="00BD31A4"/>
    <w:rsid w:val="00BD3CAB"/>
    <w:rsid w:val="00BD3E9E"/>
    <w:rsid w:val="00BD6D12"/>
    <w:rsid w:val="00BE1E02"/>
    <w:rsid w:val="00BE3FB5"/>
    <w:rsid w:val="00BE4AAC"/>
    <w:rsid w:val="00BE5D5D"/>
    <w:rsid w:val="00BE5F94"/>
    <w:rsid w:val="00BE62A0"/>
    <w:rsid w:val="00BE6330"/>
    <w:rsid w:val="00BF017B"/>
    <w:rsid w:val="00BF0B84"/>
    <w:rsid w:val="00BF27F2"/>
    <w:rsid w:val="00BF3BD1"/>
    <w:rsid w:val="00BF5901"/>
    <w:rsid w:val="00BF73E9"/>
    <w:rsid w:val="00C00CEF"/>
    <w:rsid w:val="00C02008"/>
    <w:rsid w:val="00C0244F"/>
    <w:rsid w:val="00C04BEA"/>
    <w:rsid w:val="00C05CD8"/>
    <w:rsid w:val="00C070BA"/>
    <w:rsid w:val="00C076C2"/>
    <w:rsid w:val="00C0779F"/>
    <w:rsid w:val="00C11D1A"/>
    <w:rsid w:val="00C12D5A"/>
    <w:rsid w:val="00C13CDF"/>
    <w:rsid w:val="00C14E00"/>
    <w:rsid w:val="00C153C6"/>
    <w:rsid w:val="00C17984"/>
    <w:rsid w:val="00C2152D"/>
    <w:rsid w:val="00C24834"/>
    <w:rsid w:val="00C24FA3"/>
    <w:rsid w:val="00C250AB"/>
    <w:rsid w:val="00C2567C"/>
    <w:rsid w:val="00C25D6D"/>
    <w:rsid w:val="00C26588"/>
    <w:rsid w:val="00C2736E"/>
    <w:rsid w:val="00C27675"/>
    <w:rsid w:val="00C31873"/>
    <w:rsid w:val="00C31990"/>
    <w:rsid w:val="00C340EA"/>
    <w:rsid w:val="00C347DE"/>
    <w:rsid w:val="00C3616A"/>
    <w:rsid w:val="00C36EF1"/>
    <w:rsid w:val="00C403FD"/>
    <w:rsid w:val="00C406A9"/>
    <w:rsid w:val="00C44071"/>
    <w:rsid w:val="00C455BC"/>
    <w:rsid w:val="00C469D2"/>
    <w:rsid w:val="00C5219B"/>
    <w:rsid w:val="00C5246B"/>
    <w:rsid w:val="00C524C7"/>
    <w:rsid w:val="00C53A10"/>
    <w:rsid w:val="00C53D73"/>
    <w:rsid w:val="00C54FDA"/>
    <w:rsid w:val="00C5623E"/>
    <w:rsid w:val="00C6123F"/>
    <w:rsid w:val="00C62A22"/>
    <w:rsid w:val="00C633CB"/>
    <w:rsid w:val="00C64386"/>
    <w:rsid w:val="00C653FD"/>
    <w:rsid w:val="00C655C5"/>
    <w:rsid w:val="00C662DC"/>
    <w:rsid w:val="00C66609"/>
    <w:rsid w:val="00C66C8A"/>
    <w:rsid w:val="00C707EA"/>
    <w:rsid w:val="00C7082D"/>
    <w:rsid w:val="00C70C13"/>
    <w:rsid w:val="00C70ECF"/>
    <w:rsid w:val="00C72028"/>
    <w:rsid w:val="00C72DCE"/>
    <w:rsid w:val="00C730D1"/>
    <w:rsid w:val="00C744B4"/>
    <w:rsid w:val="00C74D5B"/>
    <w:rsid w:val="00C77874"/>
    <w:rsid w:val="00C80169"/>
    <w:rsid w:val="00C83EF3"/>
    <w:rsid w:val="00C84031"/>
    <w:rsid w:val="00C84A0A"/>
    <w:rsid w:val="00C854F2"/>
    <w:rsid w:val="00C90CB1"/>
    <w:rsid w:val="00C91C0C"/>
    <w:rsid w:val="00C9211A"/>
    <w:rsid w:val="00C93D93"/>
    <w:rsid w:val="00C93EF9"/>
    <w:rsid w:val="00C95E3F"/>
    <w:rsid w:val="00C95F63"/>
    <w:rsid w:val="00C9658C"/>
    <w:rsid w:val="00C96655"/>
    <w:rsid w:val="00C979B6"/>
    <w:rsid w:val="00CA0353"/>
    <w:rsid w:val="00CA1C9F"/>
    <w:rsid w:val="00CA218F"/>
    <w:rsid w:val="00CA22AD"/>
    <w:rsid w:val="00CA2B84"/>
    <w:rsid w:val="00CA3035"/>
    <w:rsid w:val="00CA416D"/>
    <w:rsid w:val="00CA4755"/>
    <w:rsid w:val="00CA49DA"/>
    <w:rsid w:val="00CA6DC6"/>
    <w:rsid w:val="00CB0129"/>
    <w:rsid w:val="00CB10F2"/>
    <w:rsid w:val="00CB12A9"/>
    <w:rsid w:val="00CB1BC2"/>
    <w:rsid w:val="00CB1CA5"/>
    <w:rsid w:val="00CB1D5D"/>
    <w:rsid w:val="00CB36A3"/>
    <w:rsid w:val="00CB36A7"/>
    <w:rsid w:val="00CB4251"/>
    <w:rsid w:val="00CB4662"/>
    <w:rsid w:val="00CB5086"/>
    <w:rsid w:val="00CB6958"/>
    <w:rsid w:val="00CC0135"/>
    <w:rsid w:val="00CC08C9"/>
    <w:rsid w:val="00CC1490"/>
    <w:rsid w:val="00CC1ED8"/>
    <w:rsid w:val="00CC1EEB"/>
    <w:rsid w:val="00CC2A8D"/>
    <w:rsid w:val="00CC35AF"/>
    <w:rsid w:val="00CC4642"/>
    <w:rsid w:val="00CC5E38"/>
    <w:rsid w:val="00CC6008"/>
    <w:rsid w:val="00CC7458"/>
    <w:rsid w:val="00CD0A94"/>
    <w:rsid w:val="00CD0EC8"/>
    <w:rsid w:val="00CD2656"/>
    <w:rsid w:val="00CD2955"/>
    <w:rsid w:val="00CD3248"/>
    <w:rsid w:val="00CD35C4"/>
    <w:rsid w:val="00CD3636"/>
    <w:rsid w:val="00CD37DB"/>
    <w:rsid w:val="00CD4B7A"/>
    <w:rsid w:val="00CE122B"/>
    <w:rsid w:val="00CE1531"/>
    <w:rsid w:val="00CE1E82"/>
    <w:rsid w:val="00CE3351"/>
    <w:rsid w:val="00CE5039"/>
    <w:rsid w:val="00CE516E"/>
    <w:rsid w:val="00CE5B5F"/>
    <w:rsid w:val="00CE7E57"/>
    <w:rsid w:val="00CF1BB8"/>
    <w:rsid w:val="00CF373B"/>
    <w:rsid w:val="00CF439D"/>
    <w:rsid w:val="00CF493E"/>
    <w:rsid w:val="00CF51C5"/>
    <w:rsid w:val="00CF5B6E"/>
    <w:rsid w:val="00CF76A8"/>
    <w:rsid w:val="00CF7B37"/>
    <w:rsid w:val="00D027CF"/>
    <w:rsid w:val="00D034DE"/>
    <w:rsid w:val="00D03737"/>
    <w:rsid w:val="00D03E62"/>
    <w:rsid w:val="00D0431A"/>
    <w:rsid w:val="00D04D21"/>
    <w:rsid w:val="00D059A2"/>
    <w:rsid w:val="00D05C56"/>
    <w:rsid w:val="00D06110"/>
    <w:rsid w:val="00D067E9"/>
    <w:rsid w:val="00D0733C"/>
    <w:rsid w:val="00D07627"/>
    <w:rsid w:val="00D07708"/>
    <w:rsid w:val="00D11E05"/>
    <w:rsid w:val="00D12573"/>
    <w:rsid w:val="00D1306B"/>
    <w:rsid w:val="00D13F2A"/>
    <w:rsid w:val="00D144F8"/>
    <w:rsid w:val="00D14B6A"/>
    <w:rsid w:val="00D14F8D"/>
    <w:rsid w:val="00D155E0"/>
    <w:rsid w:val="00D156F9"/>
    <w:rsid w:val="00D158F2"/>
    <w:rsid w:val="00D162C6"/>
    <w:rsid w:val="00D202CA"/>
    <w:rsid w:val="00D20C9C"/>
    <w:rsid w:val="00D22A10"/>
    <w:rsid w:val="00D2420F"/>
    <w:rsid w:val="00D24D07"/>
    <w:rsid w:val="00D257A5"/>
    <w:rsid w:val="00D26401"/>
    <w:rsid w:val="00D30321"/>
    <w:rsid w:val="00D30F76"/>
    <w:rsid w:val="00D33784"/>
    <w:rsid w:val="00D34044"/>
    <w:rsid w:val="00D35ECC"/>
    <w:rsid w:val="00D35EEB"/>
    <w:rsid w:val="00D42318"/>
    <w:rsid w:val="00D447DB"/>
    <w:rsid w:val="00D448B5"/>
    <w:rsid w:val="00D449FF"/>
    <w:rsid w:val="00D450E8"/>
    <w:rsid w:val="00D50A61"/>
    <w:rsid w:val="00D53000"/>
    <w:rsid w:val="00D55F2A"/>
    <w:rsid w:val="00D56BD6"/>
    <w:rsid w:val="00D571AD"/>
    <w:rsid w:val="00D60251"/>
    <w:rsid w:val="00D60A06"/>
    <w:rsid w:val="00D60A42"/>
    <w:rsid w:val="00D61BEE"/>
    <w:rsid w:val="00D61C40"/>
    <w:rsid w:val="00D63595"/>
    <w:rsid w:val="00D637B8"/>
    <w:rsid w:val="00D63F08"/>
    <w:rsid w:val="00D65ADB"/>
    <w:rsid w:val="00D65E0E"/>
    <w:rsid w:val="00D6612B"/>
    <w:rsid w:val="00D678E7"/>
    <w:rsid w:val="00D67FCF"/>
    <w:rsid w:val="00D71E01"/>
    <w:rsid w:val="00D74083"/>
    <w:rsid w:val="00D7424F"/>
    <w:rsid w:val="00D7441A"/>
    <w:rsid w:val="00D7552B"/>
    <w:rsid w:val="00D76D9E"/>
    <w:rsid w:val="00D7712F"/>
    <w:rsid w:val="00D826FB"/>
    <w:rsid w:val="00D83578"/>
    <w:rsid w:val="00D8454E"/>
    <w:rsid w:val="00D85CC9"/>
    <w:rsid w:val="00D865E7"/>
    <w:rsid w:val="00D872E5"/>
    <w:rsid w:val="00D8765F"/>
    <w:rsid w:val="00D87835"/>
    <w:rsid w:val="00D9052A"/>
    <w:rsid w:val="00D914D7"/>
    <w:rsid w:val="00D9275C"/>
    <w:rsid w:val="00D933EB"/>
    <w:rsid w:val="00D944DE"/>
    <w:rsid w:val="00D94D9B"/>
    <w:rsid w:val="00D966B1"/>
    <w:rsid w:val="00D9741C"/>
    <w:rsid w:val="00DA02A7"/>
    <w:rsid w:val="00DA0DF6"/>
    <w:rsid w:val="00DA1CC3"/>
    <w:rsid w:val="00DA1FF7"/>
    <w:rsid w:val="00DA3270"/>
    <w:rsid w:val="00DA3746"/>
    <w:rsid w:val="00DA4B97"/>
    <w:rsid w:val="00DA5822"/>
    <w:rsid w:val="00DA6427"/>
    <w:rsid w:val="00DA743F"/>
    <w:rsid w:val="00DB00F3"/>
    <w:rsid w:val="00DB1A27"/>
    <w:rsid w:val="00DB34BA"/>
    <w:rsid w:val="00DB36B8"/>
    <w:rsid w:val="00DB3770"/>
    <w:rsid w:val="00DB48F6"/>
    <w:rsid w:val="00DB5D30"/>
    <w:rsid w:val="00DB650A"/>
    <w:rsid w:val="00DB6AC3"/>
    <w:rsid w:val="00DB6FCB"/>
    <w:rsid w:val="00DB7657"/>
    <w:rsid w:val="00DB78A1"/>
    <w:rsid w:val="00DC2394"/>
    <w:rsid w:val="00DC2F27"/>
    <w:rsid w:val="00DC4D27"/>
    <w:rsid w:val="00DC5B0D"/>
    <w:rsid w:val="00DC5B43"/>
    <w:rsid w:val="00DD17EE"/>
    <w:rsid w:val="00DD564E"/>
    <w:rsid w:val="00DD5974"/>
    <w:rsid w:val="00DD73ED"/>
    <w:rsid w:val="00DD7470"/>
    <w:rsid w:val="00DD7F04"/>
    <w:rsid w:val="00DE40D8"/>
    <w:rsid w:val="00DE43DB"/>
    <w:rsid w:val="00DE49AF"/>
    <w:rsid w:val="00DE522A"/>
    <w:rsid w:val="00DE54F8"/>
    <w:rsid w:val="00DF072B"/>
    <w:rsid w:val="00DF1712"/>
    <w:rsid w:val="00DF3321"/>
    <w:rsid w:val="00DF3826"/>
    <w:rsid w:val="00DF40BF"/>
    <w:rsid w:val="00DF433B"/>
    <w:rsid w:val="00DF51C2"/>
    <w:rsid w:val="00DF530F"/>
    <w:rsid w:val="00DF5F3B"/>
    <w:rsid w:val="00E00307"/>
    <w:rsid w:val="00E00CE5"/>
    <w:rsid w:val="00E01B04"/>
    <w:rsid w:val="00E02639"/>
    <w:rsid w:val="00E03E2A"/>
    <w:rsid w:val="00E044FB"/>
    <w:rsid w:val="00E0598E"/>
    <w:rsid w:val="00E069D3"/>
    <w:rsid w:val="00E073AE"/>
    <w:rsid w:val="00E11E4E"/>
    <w:rsid w:val="00E12AF6"/>
    <w:rsid w:val="00E1538F"/>
    <w:rsid w:val="00E16477"/>
    <w:rsid w:val="00E167B1"/>
    <w:rsid w:val="00E171F7"/>
    <w:rsid w:val="00E17EAE"/>
    <w:rsid w:val="00E220A6"/>
    <w:rsid w:val="00E23E8E"/>
    <w:rsid w:val="00E2436D"/>
    <w:rsid w:val="00E24581"/>
    <w:rsid w:val="00E25634"/>
    <w:rsid w:val="00E26337"/>
    <w:rsid w:val="00E26983"/>
    <w:rsid w:val="00E26E45"/>
    <w:rsid w:val="00E303BC"/>
    <w:rsid w:val="00E31103"/>
    <w:rsid w:val="00E3185D"/>
    <w:rsid w:val="00E32DDC"/>
    <w:rsid w:val="00E32EED"/>
    <w:rsid w:val="00E33927"/>
    <w:rsid w:val="00E33B5D"/>
    <w:rsid w:val="00E34104"/>
    <w:rsid w:val="00E34A88"/>
    <w:rsid w:val="00E350F8"/>
    <w:rsid w:val="00E35DC1"/>
    <w:rsid w:val="00E36F3D"/>
    <w:rsid w:val="00E37420"/>
    <w:rsid w:val="00E37DC5"/>
    <w:rsid w:val="00E41FD2"/>
    <w:rsid w:val="00E438B1"/>
    <w:rsid w:val="00E43DDF"/>
    <w:rsid w:val="00E448D7"/>
    <w:rsid w:val="00E4504D"/>
    <w:rsid w:val="00E4515A"/>
    <w:rsid w:val="00E45BEC"/>
    <w:rsid w:val="00E46A92"/>
    <w:rsid w:val="00E5032F"/>
    <w:rsid w:val="00E5039B"/>
    <w:rsid w:val="00E51449"/>
    <w:rsid w:val="00E51475"/>
    <w:rsid w:val="00E5195D"/>
    <w:rsid w:val="00E52B9C"/>
    <w:rsid w:val="00E53E8A"/>
    <w:rsid w:val="00E55E21"/>
    <w:rsid w:val="00E565B5"/>
    <w:rsid w:val="00E56F9F"/>
    <w:rsid w:val="00E60850"/>
    <w:rsid w:val="00E60A2F"/>
    <w:rsid w:val="00E6172B"/>
    <w:rsid w:val="00E626AE"/>
    <w:rsid w:val="00E64157"/>
    <w:rsid w:val="00E65F59"/>
    <w:rsid w:val="00E66BA7"/>
    <w:rsid w:val="00E673C1"/>
    <w:rsid w:val="00E71233"/>
    <w:rsid w:val="00E71FB5"/>
    <w:rsid w:val="00E725E9"/>
    <w:rsid w:val="00E7340A"/>
    <w:rsid w:val="00E734DD"/>
    <w:rsid w:val="00E73B2E"/>
    <w:rsid w:val="00E80302"/>
    <w:rsid w:val="00E80A41"/>
    <w:rsid w:val="00E81AFC"/>
    <w:rsid w:val="00E81C46"/>
    <w:rsid w:val="00E81D35"/>
    <w:rsid w:val="00E849AC"/>
    <w:rsid w:val="00E84A43"/>
    <w:rsid w:val="00E85D09"/>
    <w:rsid w:val="00E90728"/>
    <w:rsid w:val="00E90DA8"/>
    <w:rsid w:val="00E9442E"/>
    <w:rsid w:val="00E94EF9"/>
    <w:rsid w:val="00E95EF4"/>
    <w:rsid w:val="00E96DC6"/>
    <w:rsid w:val="00E97059"/>
    <w:rsid w:val="00E974F2"/>
    <w:rsid w:val="00EA0157"/>
    <w:rsid w:val="00EA1060"/>
    <w:rsid w:val="00EA1BFC"/>
    <w:rsid w:val="00EA2A11"/>
    <w:rsid w:val="00EA2E27"/>
    <w:rsid w:val="00EA3198"/>
    <w:rsid w:val="00EA3C93"/>
    <w:rsid w:val="00EA49CD"/>
    <w:rsid w:val="00EA4D7C"/>
    <w:rsid w:val="00EA500D"/>
    <w:rsid w:val="00EA55A5"/>
    <w:rsid w:val="00EB0AAF"/>
    <w:rsid w:val="00EB1CE3"/>
    <w:rsid w:val="00EB2635"/>
    <w:rsid w:val="00EB2911"/>
    <w:rsid w:val="00EB3304"/>
    <w:rsid w:val="00EB380B"/>
    <w:rsid w:val="00EB76EA"/>
    <w:rsid w:val="00EC0245"/>
    <w:rsid w:val="00EC20B4"/>
    <w:rsid w:val="00EC3DEE"/>
    <w:rsid w:val="00EC5581"/>
    <w:rsid w:val="00EC56AB"/>
    <w:rsid w:val="00EC58CB"/>
    <w:rsid w:val="00EC664C"/>
    <w:rsid w:val="00EC6941"/>
    <w:rsid w:val="00EC706F"/>
    <w:rsid w:val="00EC7260"/>
    <w:rsid w:val="00EC7A05"/>
    <w:rsid w:val="00EC7BBD"/>
    <w:rsid w:val="00ED0400"/>
    <w:rsid w:val="00ED095D"/>
    <w:rsid w:val="00ED159E"/>
    <w:rsid w:val="00ED1A6F"/>
    <w:rsid w:val="00ED39CC"/>
    <w:rsid w:val="00ED3D7A"/>
    <w:rsid w:val="00ED7AAA"/>
    <w:rsid w:val="00ED7C8D"/>
    <w:rsid w:val="00EE145F"/>
    <w:rsid w:val="00EE185F"/>
    <w:rsid w:val="00EE19C9"/>
    <w:rsid w:val="00EE437E"/>
    <w:rsid w:val="00EE4690"/>
    <w:rsid w:val="00EE48D5"/>
    <w:rsid w:val="00EE7599"/>
    <w:rsid w:val="00EE7BE1"/>
    <w:rsid w:val="00EE7F6E"/>
    <w:rsid w:val="00EF02F1"/>
    <w:rsid w:val="00EF0F14"/>
    <w:rsid w:val="00EF1652"/>
    <w:rsid w:val="00EF1EB2"/>
    <w:rsid w:val="00EF2352"/>
    <w:rsid w:val="00EF2CEE"/>
    <w:rsid w:val="00EF363E"/>
    <w:rsid w:val="00EF470E"/>
    <w:rsid w:val="00EF4A69"/>
    <w:rsid w:val="00EF5988"/>
    <w:rsid w:val="00EF6231"/>
    <w:rsid w:val="00EF673A"/>
    <w:rsid w:val="00EF7229"/>
    <w:rsid w:val="00F00D35"/>
    <w:rsid w:val="00F010A2"/>
    <w:rsid w:val="00F03DE2"/>
    <w:rsid w:val="00F04224"/>
    <w:rsid w:val="00F04C75"/>
    <w:rsid w:val="00F05BBD"/>
    <w:rsid w:val="00F05E6E"/>
    <w:rsid w:val="00F061B5"/>
    <w:rsid w:val="00F06951"/>
    <w:rsid w:val="00F126BC"/>
    <w:rsid w:val="00F1270B"/>
    <w:rsid w:val="00F12FE6"/>
    <w:rsid w:val="00F139B1"/>
    <w:rsid w:val="00F140B3"/>
    <w:rsid w:val="00F14128"/>
    <w:rsid w:val="00F144E6"/>
    <w:rsid w:val="00F14A54"/>
    <w:rsid w:val="00F14BB5"/>
    <w:rsid w:val="00F14E7C"/>
    <w:rsid w:val="00F15B3C"/>
    <w:rsid w:val="00F17DD1"/>
    <w:rsid w:val="00F2230B"/>
    <w:rsid w:val="00F22377"/>
    <w:rsid w:val="00F22F83"/>
    <w:rsid w:val="00F23C21"/>
    <w:rsid w:val="00F2487B"/>
    <w:rsid w:val="00F271E5"/>
    <w:rsid w:val="00F27BE9"/>
    <w:rsid w:val="00F27D90"/>
    <w:rsid w:val="00F305D5"/>
    <w:rsid w:val="00F3321E"/>
    <w:rsid w:val="00F338B5"/>
    <w:rsid w:val="00F34090"/>
    <w:rsid w:val="00F340C5"/>
    <w:rsid w:val="00F3442C"/>
    <w:rsid w:val="00F353BE"/>
    <w:rsid w:val="00F4082D"/>
    <w:rsid w:val="00F40881"/>
    <w:rsid w:val="00F426E0"/>
    <w:rsid w:val="00F445CA"/>
    <w:rsid w:val="00F45418"/>
    <w:rsid w:val="00F46759"/>
    <w:rsid w:val="00F52D3F"/>
    <w:rsid w:val="00F532C0"/>
    <w:rsid w:val="00F547E4"/>
    <w:rsid w:val="00F54969"/>
    <w:rsid w:val="00F551E4"/>
    <w:rsid w:val="00F551F5"/>
    <w:rsid w:val="00F55237"/>
    <w:rsid w:val="00F55366"/>
    <w:rsid w:val="00F55438"/>
    <w:rsid w:val="00F56133"/>
    <w:rsid w:val="00F57019"/>
    <w:rsid w:val="00F61723"/>
    <w:rsid w:val="00F62DF5"/>
    <w:rsid w:val="00F62E8D"/>
    <w:rsid w:val="00F63125"/>
    <w:rsid w:val="00F6364F"/>
    <w:rsid w:val="00F64606"/>
    <w:rsid w:val="00F65130"/>
    <w:rsid w:val="00F6544C"/>
    <w:rsid w:val="00F663A1"/>
    <w:rsid w:val="00F66625"/>
    <w:rsid w:val="00F67763"/>
    <w:rsid w:val="00F70094"/>
    <w:rsid w:val="00F72864"/>
    <w:rsid w:val="00F75CAF"/>
    <w:rsid w:val="00F76E3F"/>
    <w:rsid w:val="00F772E6"/>
    <w:rsid w:val="00F80338"/>
    <w:rsid w:val="00F806F5"/>
    <w:rsid w:val="00F81F40"/>
    <w:rsid w:val="00F81F42"/>
    <w:rsid w:val="00F82EF6"/>
    <w:rsid w:val="00F83586"/>
    <w:rsid w:val="00F847AB"/>
    <w:rsid w:val="00F8592A"/>
    <w:rsid w:val="00F908AE"/>
    <w:rsid w:val="00F90AE6"/>
    <w:rsid w:val="00F90B7C"/>
    <w:rsid w:val="00F91ABE"/>
    <w:rsid w:val="00F923A6"/>
    <w:rsid w:val="00F925EF"/>
    <w:rsid w:val="00F9612F"/>
    <w:rsid w:val="00F97ADB"/>
    <w:rsid w:val="00FA0F95"/>
    <w:rsid w:val="00FA15E4"/>
    <w:rsid w:val="00FA1DD2"/>
    <w:rsid w:val="00FA2072"/>
    <w:rsid w:val="00FA3F8F"/>
    <w:rsid w:val="00FA5DFA"/>
    <w:rsid w:val="00FA6873"/>
    <w:rsid w:val="00FA6C02"/>
    <w:rsid w:val="00FA7079"/>
    <w:rsid w:val="00FB136C"/>
    <w:rsid w:val="00FB2034"/>
    <w:rsid w:val="00FB4198"/>
    <w:rsid w:val="00FB43D6"/>
    <w:rsid w:val="00FB4801"/>
    <w:rsid w:val="00FB4F25"/>
    <w:rsid w:val="00FC0507"/>
    <w:rsid w:val="00FC21EE"/>
    <w:rsid w:val="00FC4809"/>
    <w:rsid w:val="00FC4F14"/>
    <w:rsid w:val="00FC4FD6"/>
    <w:rsid w:val="00FC56E9"/>
    <w:rsid w:val="00FC58FD"/>
    <w:rsid w:val="00FC5E24"/>
    <w:rsid w:val="00FC62DC"/>
    <w:rsid w:val="00FC6455"/>
    <w:rsid w:val="00FC701D"/>
    <w:rsid w:val="00FC7E67"/>
    <w:rsid w:val="00FD150B"/>
    <w:rsid w:val="00FD1F8B"/>
    <w:rsid w:val="00FD2122"/>
    <w:rsid w:val="00FD2F63"/>
    <w:rsid w:val="00FD3DDF"/>
    <w:rsid w:val="00FD5EC7"/>
    <w:rsid w:val="00FD7DDA"/>
    <w:rsid w:val="00FE1490"/>
    <w:rsid w:val="00FE24B4"/>
    <w:rsid w:val="00FE27DE"/>
    <w:rsid w:val="00FE2BB9"/>
    <w:rsid w:val="00FE5015"/>
    <w:rsid w:val="00FE53D2"/>
    <w:rsid w:val="00FE66F7"/>
    <w:rsid w:val="00FE7C61"/>
    <w:rsid w:val="00FE7F10"/>
    <w:rsid w:val="00FE7F57"/>
    <w:rsid w:val="00FF07E1"/>
    <w:rsid w:val="00FF360B"/>
    <w:rsid w:val="00FF48D1"/>
    <w:rsid w:val="00FF4B5A"/>
    <w:rsid w:val="00FF5029"/>
    <w:rsid w:val="00FF5427"/>
    <w:rsid w:val="00FF5D77"/>
    <w:rsid w:val="00FF63DF"/>
    <w:rsid w:val="00FF6618"/>
    <w:rsid w:val="00FF662C"/>
    <w:rsid w:val="1A556172"/>
    <w:rsid w:val="2B614850"/>
    <w:rsid w:val="31737064"/>
    <w:rsid w:val="34DF2140"/>
    <w:rsid w:val="5272F501"/>
    <w:rsid w:val="57B2CAA7"/>
    <w:rsid w:val="58EFAA8B"/>
    <w:rsid w:val="751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954C4"/>
  <w15:docId w15:val="{682A825B-B1D2-4BFD-8243-182429FE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08"/>
    <w:pPr>
      <w:spacing w:after="12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330"/>
    <w:pPr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BB6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91B"/>
    <w:pPr>
      <w:keepNext/>
      <w:numPr>
        <w:ilvl w:val="1"/>
        <w:numId w:val="1"/>
      </w:numPr>
      <w:spacing w:before="240" w:after="200"/>
      <w:outlineLvl w:val="1"/>
    </w:pPr>
    <w:rPr>
      <w:rFonts w:asciiTheme="majorHAnsi" w:eastAsiaTheme="majorEastAsia" w:hAnsiTheme="majorHAnsi" w:cstheme="majorBidi"/>
      <w:b/>
      <w:bCs/>
      <w:color w:val="2BB673"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2722B"/>
    <w:pPr>
      <w:numPr>
        <w:ilvl w:val="2"/>
      </w:numPr>
      <w:outlineLvl w:val="2"/>
    </w:pPr>
    <w:rPr>
      <w:rFonts w:eastAsia="Arial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B5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B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55A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B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B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B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B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C8A"/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60901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C8A"/>
    <w:rPr>
      <w:sz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E5643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C8A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643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643"/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330"/>
    <w:rPr>
      <w:rFonts w:asciiTheme="majorHAnsi" w:eastAsiaTheme="majorEastAsia" w:hAnsiTheme="majorHAnsi" w:cstheme="majorBidi"/>
      <w:b/>
      <w:bCs/>
      <w:color w:val="2BB67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591B"/>
    <w:rPr>
      <w:rFonts w:asciiTheme="majorHAnsi" w:eastAsiaTheme="majorEastAsia" w:hAnsiTheme="majorHAnsi" w:cstheme="majorBidi"/>
      <w:b/>
      <w:bCs/>
      <w:color w:val="2BB673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612A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C8A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EC6"/>
    <w:pPr>
      <w:tabs>
        <w:tab w:val="right" w:pos="9724"/>
      </w:tabs>
      <w:spacing w:line="240" w:lineRule="auto"/>
      <w:ind w:left="-737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04EC6"/>
    <w:rPr>
      <w:sz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64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2722B"/>
    <w:rPr>
      <w:rFonts w:asciiTheme="majorHAnsi" w:eastAsia="Arial" w:hAnsiTheme="majorHAnsi" w:cstheme="majorBidi"/>
      <w:b/>
      <w:bCs/>
      <w:color w:val="2BB673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2E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BE2"/>
    <w:rPr>
      <w:rFonts w:asciiTheme="majorHAnsi" w:eastAsiaTheme="majorEastAsia" w:hAnsiTheme="majorHAnsi" w:cstheme="majorBidi"/>
      <w:color w:val="155A39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BE2"/>
    <w:rPr>
      <w:rFonts w:asciiTheme="majorHAnsi" w:eastAsiaTheme="majorEastAsia" w:hAnsiTheme="majorHAnsi" w:cstheme="majorBidi"/>
      <w:i/>
      <w:iCs/>
      <w:color w:val="155A39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BE2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ListNumber">
    <w:name w:val="List Number"/>
    <w:basedOn w:val="Normal"/>
    <w:uiPriority w:val="99"/>
    <w:qFormat/>
    <w:rsid w:val="00B07CBF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0F5BE2"/>
    <w:pPr>
      <w:numPr>
        <w:numId w:val="3"/>
      </w:numPr>
      <w:contextualSpacing/>
    </w:pPr>
  </w:style>
  <w:style w:type="paragraph" w:styleId="Caption">
    <w:name w:val="caption"/>
    <w:aliases w:val="Beschriftung_tab,tab_überschrift Char + Block,Vor:  0 pt + Block...,Source after Chart"/>
    <w:basedOn w:val="Normal"/>
    <w:next w:val="Normal"/>
    <w:uiPriority w:val="35"/>
    <w:qFormat/>
    <w:rsid w:val="00DE522A"/>
    <w:pPr>
      <w:keepNext/>
      <w:spacing w:before="60" w:after="200" w:line="240" w:lineRule="auto"/>
    </w:pPr>
    <w:rPr>
      <w:bCs/>
      <w:color w:val="2BB673"/>
      <w:szCs w:val="18"/>
    </w:rPr>
  </w:style>
  <w:style w:type="table" w:customStyle="1" w:styleId="CarbonLimitsTable">
    <w:name w:val="Carbon Limits Table"/>
    <w:basedOn w:val="TableNormal"/>
    <w:uiPriority w:val="99"/>
    <w:rsid w:val="0064127B"/>
    <w:pPr>
      <w:spacing w:after="0" w:line="240" w:lineRule="auto"/>
    </w:pPr>
    <w:tblPr>
      <w:tblBorders>
        <w:bottom w:val="single" w:sz="4" w:space="0" w:color="939598"/>
        <w:insideH w:val="single" w:sz="4" w:space="0" w:color="939598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2BB673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B0008"/>
    <w:pPr>
      <w:spacing w:line="240" w:lineRule="auto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008"/>
    <w:rPr>
      <w:sz w:val="18"/>
      <w:szCs w:val="20"/>
      <w:lang w:val="en-GB"/>
    </w:rPr>
  </w:style>
  <w:style w:type="character" w:styleId="FootnoteReference">
    <w:name w:val="footnote reference"/>
    <w:aliases w:val="-E Fußnotenzeichen,EN Footnote Reference"/>
    <w:basedOn w:val="DefaultParagraphFont"/>
    <w:uiPriority w:val="99"/>
    <w:unhideWhenUsed/>
    <w:rsid w:val="0064127B"/>
    <w:rPr>
      <w:vertAlign w:val="superscript"/>
    </w:rPr>
  </w:style>
  <w:style w:type="table" w:customStyle="1" w:styleId="GridTable4-Accent51">
    <w:name w:val="Grid Table 4 - Accent 51"/>
    <w:basedOn w:val="TableNormal"/>
    <w:next w:val="GridTable4-Accent52"/>
    <w:uiPriority w:val="49"/>
    <w:rsid w:val="00EA3C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leNormal"/>
    <w:uiPriority w:val="49"/>
    <w:rsid w:val="00EA3C93"/>
    <w:pPr>
      <w:spacing w:after="0" w:line="240" w:lineRule="auto"/>
    </w:pPr>
    <w:tblPr>
      <w:tblStyleRowBandSize w:val="1"/>
      <w:tblStyleColBandSize w:val="1"/>
      <w:tblBorders>
        <w:top w:val="single" w:sz="4" w:space="0" w:color="BDE6EE" w:themeColor="accent5" w:themeTint="99"/>
        <w:left w:val="single" w:sz="4" w:space="0" w:color="BDE6EE" w:themeColor="accent5" w:themeTint="99"/>
        <w:bottom w:val="single" w:sz="4" w:space="0" w:color="BDE6EE" w:themeColor="accent5" w:themeTint="99"/>
        <w:right w:val="single" w:sz="4" w:space="0" w:color="BDE6EE" w:themeColor="accent5" w:themeTint="99"/>
        <w:insideH w:val="single" w:sz="4" w:space="0" w:color="BDE6EE" w:themeColor="accent5" w:themeTint="99"/>
        <w:insideV w:val="single" w:sz="4" w:space="0" w:color="BDE6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6E3" w:themeColor="accent5"/>
          <w:left w:val="single" w:sz="4" w:space="0" w:color="92D6E3" w:themeColor="accent5"/>
          <w:bottom w:val="single" w:sz="4" w:space="0" w:color="92D6E3" w:themeColor="accent5"/>
          <w:right w:val="single" w:sz="4" w:space="0" w:color="92D6E3" w:themeColor="accent5"/>
          <w:insideH w:val="nil"/>
          <w:insideV w:val="nil"/>
        </w:tcBorders>
        <w:shd w:val="clear" w:color="auto" w:fill="92D6E3" w:themeFill="accent5"/>
      </w:tcPr>
    </w:tblStylePr>
    <w:tblStylePr w:type="lastRow">
      <w:rPr>
        <w:b/>
        <w:bCs/>
      </w:rPr>
      <w:tblPr/>
      <w:tcPr>
        <w:tcBorders>
          <w:top w:val="double" w:sz="4" w:space="0" w:color="92D6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9" w:themeFill="accent5" w:themeFillTint="33"/>
      </w:tcPr>
    </w:tblStylePr>
    <w:tblStylePr w:type="band1Horz">
      <w:tblPr/>
      <w:tcPr>
        <w:shd w:val="clear" w:color="auto" w:fill="E8F6F9" w:themeFill="accent5" w:themeFillTint="33"/>
      </w:tcPr>
    </w:tblStylePr>
  </w:style>
  <w:style w:type="paragraph" w:styleId="ListParagraph">
    <w:name w:val="List Paragraph"/>
    <w:aliases w:val="List Paragraph (numbered (a)),List Paragraph1,Indent Paragraph,Bullets,Colorful List - Accent 11,References,Source"/>
    <w:basedOn w:val="Normal"/>
    <w:link w:val="ListParagraphChar"/>
    <w:uiPriority w:val="34"/>
    <w:qFormat/>
    <w:rsid w:val="003E733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B2D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F0F"/>
    <w:pPr>
      <w:spacing w:line="240" w:lineRule="auto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F0F"/>
    <w:rPr>
      <w:sz w:val="1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00"/>
    <w:rPr>
      <w:b/>
      <w:bCs/>
      <w:sz w:val="20"/>
      <w:szCs w:val="20"/>
      <w:lang w:val="en-GB"/>
    </w:rPr>
  </w:style>
  <w:style w:type="table" w:customStyle="1" w:styleId="GridTable4-Accent21">
    <w:name w:val="Grid Table 4 - Accent 21"/>
    <w:basedOn w:val="TableNormal"/>
    <w:uiPriority w:val="49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8C8B8E" w:themeColor="accent2" w:themeTint="99"/>
        <w:left w:val="single" w:sz="4" w:space="0" w:color="8C8B8E" w:themeColor="accent2" w:themeTint="99"/>
        <w:bottom w:val="single" w:sz="4" w:space="0" w:color="8C8B8E" w:themeColor="accent2" w:themeTint="99"/>
        <w:right w:val="single" w:sz="4" w:space="0" w:color="8C8B8E" w:themeColor="accent2" w:themeTint="99"/>
        <w:insideH w:val="single" w:sz="4" w:space="0" w:color="8C8B8E" w:themeColor="accent2" w:themeTint="99"/>
        <w:insideV w:val="single" w:sz="4" w:space="0" w:color="8C8B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accent2"/>
          <w:left w:val="single" w:sz="4" w:space="0" w:color="414042" w:themeColor="accent2"/>
          <w:bottom w:val="single" w:sz="4" w:space="0" w:color="414042" w:themeColor="accent2"/>
          <w:right w:val="single" w:sz="4" w:space="0" w:color="414042" w:themeColor="accent2"/>
          <w:insideH w:val="nil"/>
          <w:insideV w:val="nil"/>
        </w:tcBorders>
        <w:shd w:val="clear" w:color="auto" w:fill="414042" w:themeFill="accent2"/>
      </w:tcPr>
    </w:tblStylePr>
    <w:tblStylePr w:type="lastRow">
      <w:rPr>
        <w:b/>
        <w:bCs/>
      </w:rPr>
      <w:tblPr/>
      <w:tcPr>
        <w:tcBorders>
          <w:top w:val="double" w:sz="4" w:space="0" w:color="4140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table" w:customStyle="1" w:styleId="PlainTable21">
    <w:name w:val="Plain Table 21"/>
    <w:basedOn w:val="TableNormal"/>
    <w:uiPriority w:val="42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104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8104E2"/>
    <w:pPr>
      <w:spacing w:after="0" w:line="240" w:lineRule="auto"/>
    </w:pPr>
    <w:tblPr>
      <w:tblStyleRowBandSize w:val="1"/>
      <w:tblStyleColBandSize w:val="1"/>
      <w:tblBorders>
        <w:top w:val="single" w:sz="2" w:space="0" w:color="8C8B8E" w:themeColor="accent2" w:themeTint="99"/>
        <w:bottom w:val="single" w:sz="2" w:space="0" w:color="8C8B8E" w:themeColor="accent2" w:themeTint="99"/>
        <w:insideH w:val="single" w:sz="2" w:space="0" w:color="8C8B8E" w:themeColor="accent2" w:themeTint="99"/>
        <w:insideV w:val="single" w:sz="2" w:space="0" w:color="8C8B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07E74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7E74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6E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670"/>
    <w:pPr>
      <w:spacing w:after="0" w:line="240" w:lineRule="auto"/>
    </w:pPr>
    <w:rPr>
      <w:lang w:val="en-GB"/>
    </w:rPr>
  </w:style>
  <w:style w:type="paragraph" w:customStyle="1" w:styleId="Annexhead">
    <w:name w:val="Annex head"/>
    <w:basedOn w:val="Heading1"/>
    <w:qFormat/>
    <w:rsid w:val="00F05E6E"/>
    <w:pPr>
      <w:numPr>
        <w:numId w:val="4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2416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16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1670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C91C0C"/>
    <w:pPr>
      <w:spacing w:after="0" w:line="240" w:lineRule="auto"/>
      <w:ind w:left="720" w:hanging="720"/>
    </w:pPr>
  </w:style>
  <w:style w:type="paragraph" w:customStyle="1" w:styleId="TabellentextlinksbndigI">
    <w:name w:val="Tabellentext linksbündig_ÖI"/>
    <w:basedOn w:val="Normal"/>
    <w:uiPriority w:val="6"/>
    <w:qFormat/>
    <w:rsid w:val="009000C5"/>
    <w:pPr>
      <w:spacing w:before="60" w:after="60" w:line="260" w:lineRule="atLeast"/>
      <w:ind w:right="113"/>
    </w:pPr>
    <w:rPr>
      <w:rFonts w:ascii="Arial" w:eastAsia="Times New Roman" w:hAnsi="Arial" w:cs="Times New Roman"/>
      <w:szCs w:val="24"/>
    </w:rPr>
  </w:style>
  <w:style w:type="paragraph" w:customStyle="1" w:styleId="QuelleI">
    <w:name w:val="Quelle_ÖI"/>
    <w:basedOn w:val="Normal"/>
    <w:uiPriority w:val="12"/>
    <w:qFormat/>
    <w:rsid w:val="009000C5"/>
    <w:pPr>
      <w:tabs>
        <w:tab w:val="left" w:pos="567"/>
      </w:tabs>
      <w:spacing w:before="40" w:after="40" w:line="240" w:lineRule="auto"/>
      <w:ind w:left="567" w:hanging="567"/>
    </w:pPr>
    <w:rPr>
      <w:rFonts w:ascii="Arial" w:eastAsia="Times New Roman" w:hAnsi="Arial" w:cs="Arial"/>
      <w:color w:val="868686"/>
      <w:sz w:val="16"/>
      <w:szCs w:val="12"/>
    </w:rPr>
  </w:style>
  <w:style w:type="character" w:customStyle="1" w:styleId="text">
    <w:name w:val="text"/>
    <w:basedOn w:val="DefaultParagraphFont"/>
    <w:rsid w:val="00127540"/>
  </w:style>
  <w:style w:type="character" w:customStyle="1" w:styleId="ListParagraphChar">
    <w:name w:val="List Paragraph Char"/>
    <w:aliases w:val="List Paragraph (numbered (a)) Char,List Paragraph1 Char,Indent Paragraph Char,Bullets Char,Colorful List - Accent 11 Char,References Char,Source Char"/>
    <w:basedOn w:val="DefaultParagraphFont"/>
    <w:link w:val="ListParagraph"/>
    <w:uiPriority w:val="34"/>
    <w:locked/>
    <w:rsid w:val="00B467A3"/>
    <w:rPr>
      <w:lang w:val="en-GB"/>
    </w:rPr>
  </w:style>
  <w:style w:type="numbering" w:customStyle="1" w:styleId="SDMFootnoteList">
    <w:name w:val="SDMFootnoteList"/>
    <w:uiPriority w:val="99"/>
    <w:rsid w:val="00096206"/>
    <w:pPr>
      <w:numPr>
        <w:numId w:val="5"/>
      </w:numPr>
    </w:pPr>
  </w:style>
  <w:style w:type="paragraph" w:customStyle="1" w:styleId="Headingnonumber">
    <w:name w:val="Heading no number"/>
    <w:basedOn w:val="Heading1"/>
    <w:qFormat/>
    <w:rsid w:val="009B7DDE"/>
    <w:pPr>
      <w:numPr>
        <w:numId w:val="0"/>
      </w:numPr>
    </w:pPr>
    <w:rPr>
      <w:lang w:val="en-US"/>
    </w:rPr>
  </w:style>
  <w:style w:type="paragraph" w:customStyle="1" w:styleId="PECtext">
    <w:name w:val="PEC text"/>
    <w:link w:val="PECtextChar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PECtextChar">
    <w:name w:val="PEC text Char"/>
    <w:basedOn w:val="DefaultParagraphFont"/>
    <w:link w:val="PECtext"/>
    <w:uiPriority w:val="99"/>
    <w:locked/>
    <w:rsid w:val="00932959"/>
    <w:rPr>
      <w:rFonts w:ascii="Arial" w:eastAsia="Times New Roman" w:hAnsi="Arial" w:cs="Times New Roman"/>
      <w:color w:val="000000"/>
      <w:lang w:val="en-GB"/>
    </w:rPr>
  </w:style>
  <w:style w:type="paragraph" w:customStyle="1" w:styleId="PECAnxPara">
    <w:name w:val="PEC Anx Para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st">
    <w:name w:val="st"/>
    <w:basedOn w:val="DefaultParagraphFont"/>
    <w:rsid w:val="002422D2"/>
  </w:style>
  <w:style w:type="character" w:styleId="Emphasis">
    <w:name w:val="Emphasis"/>
    <w:basedOn w:val="DefaultParagraphFont"/>
    <w:uiPriority w:val="20"/>
    <w:qFormat/>
    <w:rsid w:val="002422D2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825FE7"/>
    <w:rPr>
      <w:color w:val="0000FF"/>
      <w:u w:val="single"/>
    </w:rPr>
  </w:style>
  <w:style w:type="paragraph" w:customStyle="1" w:styleId="notestext">
    <w:name w:val="notes text"/>
    <w:basedOn w:val="CommentText"/>
    <w:qFormat/>
    <w:rsid w:val="004E4B87"/>
    <w:pPr>
      <w:spacing w:after="0"/>
    </w:pPr>
    <w:rPr>
      <w:lang w:val="en-US"/>
    </w:rPr>
  </w:style>
  <w:style w:type="paragraph" w:customStyle="1" w:styleId="Templateheading1">
    <w:name w:val="Template heading 1"/>
    <w:basedOn w:val="Normal"/>
    <w:qFormat/>
    <w:rsid w:val="002B0008"/>
    <w:pPr>
      <w:spacing w:before="360"/>
    </w:pPr>
    <w:rPr>
      <w:rFonts w:ascii="Arial" w:hAnsi="Arial" w:cs="Arial"/>
      <w:b/>
      <w:lang w:val="en-US"/>
    </w:rPr>
  </w:style>
  <w:style w:type="paragraph" w:customStyle="1" w:styleId="Templatenumbering">
    <w:name w:val="Template numbering"/>
    <w:basedOn w:val="ListParagraph"/>
    <w:qFormat/>
    <w:rsid w:val="00EA1BFC"/>
    <w:pPr>
      <w:numPr>
        <w:numId w:val="6"/>
      </w:numPr>
      <w:spacing w:line="240" w:lineRule="auto"/>
      <w:ind w:left="357" w:hanging="357"/>
      <w:contextualSpacing w:val="0"/>
    </w:pPr>
    <w:rPr>
      <w:rFonts w:cs="Arial"/>
      <w:lang w:val="en-US"/>
    </w:rPr>
  </w:style>
  <w:style w:type="table" w:customStyle="1" w:styleId="SDMMethTableEquationParameters">
    <w:name w:val="SDMMethTableEquationParameters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EA1BFC"/>
    <w:pPr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180" w:after="0"/>
      <w:ind w:left="1956" w:hanging="1247"/>
      <w:jc w:val="both"/>
    </w:pPr>
    <w:rPr>
      <w:rFonts w:ascii="Arial" w:eastAsia="Times New Roman" w:hAnsi="Arial" w:cs="Times New Roman"/>
      <w:color w:val="auto"/>
      <w:szCs w:val="20"/>
      <w:lang w:eastAsia="de-DE"/>
    </w:rPr>
  </w:style>
  <w:style w:type="paragraph" w:customStyle="1" w:styleId="SDMMethEquation">
    <w:name w:val="SDMMethEquation"/>
    <w:basedOn w:val="Normal"/>
    <w:qFormat/>
    <w:rsid w:val="00EA1BFC"/>
    <w:pPr>
      <w:keepLines/>
      <w:spacing w:before="360" w:after="0" w:line="360" w:lineRule="auto"/>
      <w:jc w:val="both"/>
    </w:pPr>
    <w:rPr>
      <w:rFonts w:ascii="Arial" w:eastAsia="Times New Roman" w:hAnsi="Arial" w:cs="Arial"/>
      <w:lang w:eastAsia="de-DE"/>
    </w:rPr>
  </w:style>
  <w:style w:type="table" w:customStyle="1" w:styleId="SDMMethTableEquation">
    <w:name w:val="SDMMethTableEquation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</w:tblPr>
    <w:trPr>
      <w:cantSplit/>
    </w:trPr>
  </w:style>
  <w:style w:type="paragraph" w:customStyle="1" w:styleId="SDMTableBoxParaNotNumbered">
    <w:name w:val="SDMTable&amp;BoxParaNotNumbered"/>
    <w:basedOn w:val="Normal"/>
    <w:qFormat/>
    <w:rsid w:val="00EA1BF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SDMMethEquationNr">
    <w:name w:val="SDMMethEquationNr"/>
    <w:basedOn w:val="SDMMethEquation"/>
    <w:qFormat/>
    <w:rsid w:val="00EA1BFC"/>
    <w:pPr>
      <w:keepNext/>
      <w:numPr>
        <w:numId w:val="8"/>
      </w:numPr>
      <w:jc w:val="right"/>
    </w:pPr>
  </w:style>
  <w:style w:type="numbering" w:customStyle="1" w:styleId="SDMMethEquationNrList">
    <w:name w:val="SDMMethEquationNrList"/>
    <w:uiPriority w:val="99"/>
    <w:rsid w:val="00EA1BFC"/>
    <w:pPr>
      <w:numPr>
        <w:numId w:val="7"/>
      </w:numPr>
    </w:pPr>
  </w:style>
  <w:style w:type="paragraph" w:customStyle="1" w:styleId="StyleSDMTableBoxParaNotNumbered11pt">
    <w:name w:val="Style SDMTable&amp;BoxParaNotNumbered + 11 pt"/>
    <w:basedOn w:val="SDMTableBoxParaNotNumbered"/>
    <w:rsid w:val="00EA1BFC"/>
  </w:style>
  <w:style w:type="character" w:styleId="EndnoteReference">
    <w:name w:val="endnote reference"/>
    <w:basedOn w:val="DefaultParagraphFont"/>
    <w:uiPriority w:val="99"/>
    <w:semiHidden/>
    <w:unhideWhenUsed/>
    <w:rsid w:val="00E4515A"/>
    <w:rPr>
      <w:vertAlign w:val="superscript"/>
    </w:rPr>
  </w:style>
  <w:style w:type="paragraph" w:styleId="Revision">
    <w:name w:val="Revision"/>
    <w:hidden/>
    <w:uiPriority w:val="99"/>
    <w:semiHidden/>
    <w:rsid w:val="00FD2F63"/>
    <w:pPr>
      <w:spacing w:after="0" w:line="240" w:lineRule="auto"/>
    </w:pPr>
    <w:rPr>
      <w:lang w:val="en-GB"/>
    </w:rPr>
  </w:style>
  <w:style w:type="paragraph" w:customStyle="1" w:styleId="annexheading">
    <w:name w:val="annex heading"/>
    <w:basedOn w:val="Headingnonumber"/>
    <w:qFormat/>
    <w:rsid w:val="00E673C1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7C78"/>
    <w:rPr>
      <w:color w:val="800080" w:themeColor="followedHyperlink"/>
      <w:u w:val="single"/>
    </w:rPr>
  </w:style>
  <w:style w:type="paragraph" w:customStyle="1" w:styleId="explanation">
    <w:name w:val="explanation"/>
    <w:basedOn w:val="Normal"/>
    <w:qFormat/>
    <w:rsid w:val="00046D56"/>
    <w:pPr>
      <w:ind w:left="540" w:right="999"/>
    </w:pPr>
    <w:rPr>
      <w:i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51D8"/>
    <w:pPr>
      <w:keepNext/>
      <w:keepLines/>
      <w:numPr>
        <w:numId w:val="0"/>
      </w:numPr>
      <w:spacing w:before="240" w:after="0" w:line="259" w:lineRule="auto"/>
      <w:outlineLvl w:val="9"/>
    </w:pPr>
    <w:rPr>
      <w:b w:val="0"/>
      <w:bCs w:val="0"/>
      <w:color w:val="208855" w:themeColor="accent1" w:themeShade="BF"/>
      <w:sz w:val="32"/>
      <w:szCs w:val="32"/>
      <w:lang w:val="en-US"/>
    </w:rPr>
  </w:style>
  <w:style w:type="table" w:styleId="TableGrid1">
    <w:name w:val="Table Grid 1"/>
    <w:basedOn w:val="TableNormal"/>
    <w:rsid w:val="002F3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72B8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929E1"/>
  </w:style>
  <w:style w:type="character" w:customStyle="1" w:styleId="UnresolvedMention1">
    <w:name w:val="Unresolved Mention1"/>
    <w:basedOn w:val="DefaultParagraphFont"/>
    <w:uiPriority w:val="99"/>
    <w:unhideWhenUsed/>
    <w:rsid w:val="003929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F271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l\Google%20Drive\Documents\1.%20RSF%20Docs\Carbon%20Limits\Admin\templates\C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Carbon Limits">
      <a:dk1>
        <a:sysClr val="windowText" lastClr="000000"/>
      </a:dk1>
      <a:lt1>
        <a:sysClr val="window" lastClr="FFFFFF"/>
      </a:lt1>
      <a:dk2>
        <a:srgbClr val="2BB673"/>
      </a:dk2>
      <a:lt2>
        <a:srgbClr val="EEECE1"/>
      </a:lt2>
      <a:accent1>
        <a:srgbClr val="2BB673"/>
      </a:accent1>
      <a:accent2>
        <a:srgbClr val="414042"/>
      </a:accent2>
      <a:accent3>
        <a:srgbClr val="005D5D"/>
      </a:accent3>
      <a:accent4>
        <a:srgbClr val="E2A380"/>
      </a:accent4>
      <a:accent5>
        <a:srgbClr val="92D6E3"/>
      </a:accent5>
      <a:accent6>
        <a:srgbClr val="155B3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12700">
          <a:solidFill>
            <a:srgbClr val="2BB673"/>
          </a:solidFill>
        </a:ln>
        <a:effectLst/>
      </a:spPr>
      <a:bodyPr wrap="square" lIns="162000" tIns="162000" rIns="162000" bIns="16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root>
  <title>Standardized Crediting Framework for Energy Access: Rwanda Pilot 
Draft Program Protocol </title>
  <subtitle>Final Report
Contract: 7177969
 Randall Spalding-Fecher, Francois Sammut, Sandra Greiner, Adriaan Korthuis, Leo Mongendre</subtitle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FB2E44780F4E88577B2A764CC057" ma:contentTypeVersion="15" ma:contentTypeDescription="Create a new document." ma:contentTypeScope="" ma:versionID="4346dc3e0bc576686d919ae97cb570f6">
  <xsd:schema xmlns:xsd="http://www.w3.org/2001/XMLSchema" xmlns:xs="http://www.w3.org/2001/XMLSchema" xmlns:p="http://schemas.microsoft.com/office/2006/metadata/properties" xmlns:ns2="1a294fe5-b90d-497b-b464-f6d796c70d6f" xmlns:ns3="2503059f-c640-4e4a-bd9c-70e42b0517c2" targetNamespace="http://schemas.microsoft.com/office/2006/metadata/properties" ma:root="true" ma:fieldsID="eec18195e4e8f234373ac04db54d99a3" ns2:_="" ns3:_="">
    <xsd:import namespace="1a294fe5-b90d-497b-b464-f6d796c70d6f"/>
    <xsd:import namespace="2503059f-c640-4e4a-bd9c-70e42b051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4fe5-b90d-497b-b464-f6d796c7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2bddb7-365d-4913-bded-a02629123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059f-c640-4e4a-bd9c-70e42b0517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243b60b-7863-4aee-9dec-df5f9cc78153}" ma:internalName="TaxCatchAll" ma:showField="CatchAllData" ma:web="2503059f-c640-4e4a-bd9c-70e42b051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3059f-c640-4e4a-bd9c-70e42b0517c2" xsi:nil="true"/>
    <lcf76f155ced4ddcb4097134ff3c332f xmlns="1a294fe5-b90d-497b-b464-f6d796c70d6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B264B-E4E2-4CD8-BB85-ABDA116EC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94F77-6155-4743-A5D0-93F902BDDDB0}">
  <ds:schemaRefs/>
</ds:datastoreItem>
</file>

<file path=customXml/itemProps3.xml><?xml version="1.0" encoding="utf-8"?>
<ds:datastoreItem xmlns:ds="http://schemas.openxmlformats.org/officeDocument/2006/customXml" ds:itemID="{E4314F64-28E9-4B8D-803C-F602CEAA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94fe5-b90d-497b-b464-f6d796c70d6f"/>
    <ds:schemaRef ds:uri="2503059f-c640-4e4a-bd9c-70e42b0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B0FE5-224A-47E1-A06C-2D6F0B9D1676}">
  <ds:schemaRefs>
    <ds:schemaRef ds:uri="http://schemas.microsoft.com/office/2006/metadata/properties"/>
    <ds:schemaRef ds:uri="http://schemas.microsoft.com/office/infopath/2007/PartnerControls"/>
    <ds:schemaRef ds:uri="2503059f-c640-4e4a-bd9c-70e42b0517c2"/>
    <ds:schemaRef ds:uri="1a294fe5-b90d-497b-b464-f6d796c70d6f"/>
  </ds:schemaRefs>
</ds:datastoreItem>
</file>

<file path=customXml/itemProps5.xml><?xml version="1.0" encoding="utf-8"?>
<ds:datastoreItem xmlns:ds="http://schemas.openxmlformats.org/officeDocument/2006/customXml" ds:itemID="{9AA2FDA6-CB64-4C0F-93DA-23C345066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report template</Template>
  <TotalTime>0</TotalTime>
  <Pages>7</Pages>
  <Words>1186</Words>
  <Characters>6763</Characters>
  <Application>Microsoft Office Word</Application>
  <DocSecurity>0</DocSecurity>
  <PresentationFormat/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Limits</Company>
  <LinksUpToDate>false</LinksUpToDate>
  <CharactersWithSpaces>7934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cp:lastModifiedBy>user</cp:lastModifiedBy>
  <cp:revision>3</cp:revision>
  <cp:lastPrinted>2018-11-13T13:13:00Z</cp:lastPrinted>
  <dcterms:created xsi:type="dcterms:W3CDTF">2023-10-31T07:19:00Z</dcterms:created>
  <dcterms:modified xsi:type="dcterms:W3CDTF">2023-11-13T12:39:00Z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ZOTERO_PREF_1">
    <vt:lpwstr>&lt;data data-version="3" zotero-version="4.0.29.15"&gt;&lt;session id="3mUPB4Lz"/&gt;&lt;style id="http://www.zotero.org/styles/energy-policy" hasBibliography="1" bibliographyStyleHasBeenSet="1"/&gt;&lt;prefs&gt;&lt;pref name="fieldType" value="Field"/&gt;&lt;pref name="storeReferences"</vt:lpwstr>
  </property>
  <property fmtid="{D5CDD505-2E9C-101B-9397-08002B2CF9AE}" pid="4" name="ZOTERO_PREF_2">
    <vt:lpwstr> value="true"/&gt;&lt;pref name="automaticJournalAbbreviations" value=""/&gt;&lt;pref name="noteType" value=""/&gt;&lt;/prefs&gt;&lt;/data&gt;</vt:lpwstr>
  </property>
  <property fmtid="{D5CDD505-2E9C-101B-9397-08002B2CF9AE}" pid="5" name="ContentTypeId">
    <vt:lpwstr>0x01010043FCFB2E44780F4E88577B2A764CC057</vt:lpwstr>
  </property>
  <property fmtid="{D5CDD505-2E9C-101B-9397-08002B2CF9AE}" pid="6" name="MediaServiceImageTags">
    <vt:lpwstr/>
  </property>
</Properties>
</file>